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E8" w:rsidRPr="002649FE" w:rsidRDefault="00A75AE8" w:rsidP="00A75AE8">
      <w:pPr>
        <w:tabs>
          <w:tab w:val="left" w:pos="142"/>
        </w:tabs>
        <w:rPr>
          <w:rFonts w:ascii="Arial" w:eastAsia="Calibri" w:hAnsi="Arial" w:cs="Arial"/>
          <w:bCs/>
          <w:lang w:eastAsia="en-US"/>
        </w:rPr>
      </w:pPr>
    </w:p>
    <w:p w:rsidR="00A75AE8" w:rsidRPr="002649FE" w:rsidRDefault="00BD0568" w:rsidP="00A75AE8">
      <w:pPr>
        <w:tabs>
          <w:tab w:val="left" w:pos="142"/>
        </w:tabs>
        <w:jc w:val="center"/>
        <w:rPr>
          <w:rFonts w:ascii="Arial" w:hAnsi="Arial" w:cs="Arial"/>
          <w:sz w:val="24"/>
          <w:szCs w:val="24"/>
        </w:rPr>
      </w:pPr>
      <w:r>
        <w:rPr>
          <w:rFonts w:ascii="Arial" w:hAnsi="Arial" w:cs="Arial"/>
          <w:sz w:val="24"/>
          <w:szCs w:val="24"/>
        </w:rPr>
        <w:t xml:space="preserve">NHS England – North (Yorkshire &amp; </w:t>
      </w:r>
      <w:proofErr w:type="gramStart"/>
      <w:r>
        <w:rPr>
          <w:rFonts w:ascii="Arial" w:hAnsi="Arial" w:cs="Arial"/>
          <w:sz w:val="24"/>
          <w:szCs w:val="24"/>
        </w:rPr>
        <w:t>The</w:t>
      </w:r>
      <w:proofErr w:type="gramEnd"/>
      <w:r>
        <w:rPr>
          <w:rFonts w:ascii="Arial" w:hAnsi="Arial" w:cs="Arial"/>
          <w:sz w:val="24"/>
          <w:szCs w:val="24"/>
        </w:rPr>
        <w:t xml:space="preserve"> Humber)</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685F34">
        <w:rPr>
          <w:rFonts w:ascii="Arial" w:hAnsi="Arial" w:cs="Arial"/>
          <w:sz w:val="24"/>
          <w:szCs w:val="24"/>
        </w:rPr>
        <w:t>Valley View Surgery</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685F34">
        <w:rPr>
          <w:rFonts w:ascii="Arial" w:hAnsi="Arial" w:cs="Arial"/>
          <w:sz w:val="24"/>
          <w:szCs w:val="24"/>
        </w:rPr>
        <w:t>B83626</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w:t>
      </w:r>
      <w:r w:rsidR="00330177">
        <w:rPr>
          <w:rFonts w:ascii="Arial" w:hAnsi="Arial" w:cs="Arial"/>
          <w:sz w:val="24"/>
          <w:szCs w:val="24"/>
        </w:rPr>
        <w:t xml:space="preserve"> behalf of practice:    Frances Berry      </w:t>
      </w:r>
      <w:r w:rsidRPr="002649FE">
        <w:rPr>
          <w:rFonts w:ascii="Arial" w:hAnsi="Arial" w:cs="Arial"/>
          <w:sz w:val="24"/>
          <w:szCs w:val="24"/>
        </w:rPr>
        <w:tab/>
      </w:r>
      <w:r w:rsidR="00712B83">
        <w:rPr>
          <w:rFonts w:ascii="Arial" w:hAnsi="Arial" w:cs="Arial"/>
          <w:sz w:val="24"/>
          <w:szCs w:val="24"/>
        </w:rPr>
        <w:t xml:space="preserve">                                                      </w:t>
      </w:r>
      <w:r w:rsidR="00330177">
        <w:rPr>
          <w:rFonts w:ascii="Arial" w:hAnsi="Arial" w:cs="Arial"/>
          <w:sz w:val="24"/>
          <w:szCs w:val="24"/>
        </w:rPr>
        <w:t xml:space="preserve">           </w:t>
      </w:r>
      <w:r w:rsidRPr="002649FE">
        <w:rPr>
          <w:rFonts w:ascii="Arial" w:hAnsi="Arial" w:cs="Arial"/>
          <w:sz w:val="24"/>
          <w:szCs w:val="24"/>
        </w:rPr>
        <w:t>Date:</w:t>
      </w:r>
      <w:r w:rsidR="00330177">
        <w:rPr>
          <w:rFonts w:ascii="Arial" w:hAnsi="Arial" w:cs="Arial"/>
          <w:sz w:val="24"/>
          <w:szCs w:val="24"/>
        </w:rPr>
        <w:t xml:space="preserve"> 30</w:t>
      </w:r>
      <w:r w:rsidR="00330177" w:rsidRPr="00330177">
        <w:rPr>
          <w:rFonts w:ascii="Arial" w:hAnsi="Arial" w:cs="Arial"/>
          <w:sz w:val="24"/>
          <w:szCs w:val="24"/>
          <w:vertAlign w:val="superscript"/>
        </w:rPr>
        <w:t>th</w:t>
      </w:r>
      <w:r w:rsidR="00330177">
        <w:rPr>
          <w:rFonts w:ascii="Arial" w:hAnsi="Arial" w:cs="Arial"/>
          <w:sz w:val="24"/>
          <w:szCs w:val="24"/>
        </w:rPr>
        <w:t xml:space="preserve">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tblPr>
      <w:tblGrid>
        <w:gridCol w:w="6379"/>
        <w:gridCol w:w="7914"/>
      </w:tblGrid>
      <w:tr w:rsidR="00A75AE8" w:rsidRPr="002649FE" w:rsidTr="00BD0568">
        <w:trPr>
          <w:trHeight w:val="70"/>
        </w:trPr>
        <w:tc>
          <w:tcPr>
            <w:tcW w:w="14293" w:type="dxa"/>
            <w:gridSpan w:val="2"/>
          </w:tcPr>
          <w:p w:rsidR="00A75AE8" w:rsidRPr="002649FE" w:rsidRDefault="00A75AE8" w:rsidP="00BD0568">
            <w:pPr>
              <w:pStyle w:val="Default"/>
              <w:tabs>
                <w:tab w:val="left" w:pos="142"/>
              </w:tabs>
              <w:rPr>
                <w:rFonts w:ascii="Arial" w:hAnsi="Arial" w:cs="Arial"/>
                <w:color w:val="auto"/>
              </w:rPr>
            </w:pPr>
          </w:p>
          <w:p w:rsidR="00A75AE8" w:rsidRPr="002649FE" w:rsidRDefault="00A75AE8" w:rsidP="00BD0568">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00685F34">
              <w:rPr>
                <w:rFonts w:ascii="Arial" w:hAnsi="Arial" w:cs="Arial"/>
                <w:color w:val="auto"/>
              </w:rPr>
              <w:t xml:space="preserve">   </w:t>
            </w:r>
            <w:r w:rsidR="00831F1D">
              <w:rPr>
                <w:rFonts w:ascii="Arial" w:hAnsi="Arial" w:cs="Arial"/>
                <w:color w:val="auto"/>
              </w:rPr>
              <w:t>Unfortunately, we no longer have a PPG.</w:t>
            </w:r>
            <w:r w:rsidR="00685F34">
              <w:rPr>
                <w:rFonts w:ascii="Arial" w:hAnsi="Arial" w:cs="Arial"/>
                <w:color w:val="auto"/>
              </w:rPr>
              <w:t xml:space="preserve">  We tried for t</w:t>
            </w:r>
            <w:r w:rsidR="00197188">
              <w:rPr>
                <w:rFonts w:ascii="Arial" w:hAnsi="Arial" w:cs="Arial"/>
                <w:color w:val="auto"/>
              </w:rPr>
              <w:t>hree</w:t>
            </w:r>
            <w:r w:rsidR="00685F34">
              <w:rPr>
                <w:rFonts w:ascii="Arial" w:hAnsi="Arial" w:cs="Arial"/>
                <w:color w:val="auto"/>
              </w:rPr>
              <w:t xml:space="preserve"> years to establish a PPG but unfortunately, although we held regular meetings, just the same very few patients engaged.  We have held some meetings where no patients at all turned up.  </w:t>
            </w:r>
            <w:r w:rsidR="0021498D">
              <w:rPr>
                <w:rFonts w:ascii="Arial" w:hAnsi="Arial" w:cs="Arial"/>
                <w:color w:val="auto"/>
              </w:rPr>
              <w:t>After discussion with the CCG lead on patient engagement t</w:t>
            </w:r>
            <w:r w:rsidR="00685F34">
              <w:rPr>
                <w:rFonts w:ascii="Arial" w:hAnsi="Arial" w:cs="Arial"/>
                <w:color w:val="auto"/>
              </w:rPr>
              <w:t>his year we have elected to work with Practice Champions and to try to increase patient involvement through these.  This has been very successful – we think, partly, because this has been organised outside the practice and the champions themselves are now becoming trained volunteers so that they can help the practice and patients with new ideas.</w:t>
            </w:r>
          </w:p>
          <w:p w:rsidR="00A75AE8" w:rsidRPr="002649FE" w:rsidRDefault="00A75AE8" w:rsidP="00BD0568">
            <w:pPr>
              <w:tabs>
                <w:tab w:val="left" w:pos="142"/>
              </w:tabs>
              <w:rPr>
                <w:rFonts w:ascii="Arial" w:hAnsi="Arial" w:cs="Arial"/>
                <w:b/>
                <w:sz w:val="24"/>
                <w:szCs w:val="24"/>
              </w:rPr>
            </w:pPr>
          </w:p>
        </w:tc>
      </w:tr>
      <w:tr w:rsidR="00A75AE8" w:rsidRPr="002649FE" w:rsidTr="00BD0568">
        <w:trPr>
          <w:trHeight w:val="70"/>
        </w:trPr>
        <w:tc>
          <w:tcPr>
            <w:tcW w:w="14293" w:type="dxa"/>
            <w:gridSpan w:val="2"/>
          </w:tcPr>
          <w:p w:rsidR="00A75AE8" w:rsidRPr="002649FE" w:rsidRDefault="00A75AE8" w:rsidP="00BD0568">
            <w:pPr>
              <w:pStyle w:val="Default"/>
              <w:tabs>
                <w:tab w:val="left" w:pos="142"/>
              </w:tabs>
              <w:rPr>
                <w:rFonts w:ascii="Arial" w:hAnsi="Arial" w:cs="Arial"/>
                <w:color w:val="auto"/>
              </w:rPr>
            </w:pPr>
          </w:p>
          <w:p w:rsidR="00A75AE8" w:rsidRPr="002649FE" w:rsidRDefault="00A75AE8" w:rsidP="00BD0568">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p>
          <w:p w:rsidR="00A75AE8" w:rsidRPr="002649FE" w:rsidRDefault="00A75AE8" w:rsidP="00BD0568">
            <w:pPr>
              <w:pStyle w:val="Default"/>
              <w:tabs>
                <w:tab w:val="left" w:pos="142"/>
              </w:tabs>
              <w:rPr>
                <w:rFonts w:ascii="Arial" w:hAnsi="Arial" w:cs="Arial"/>
                <w:color w:val="auto"/>
              </w:rPr>
            </w:pPr>
          </w:p>
        </w:tc>
      </w:tr>
      <w:tr w:rsidR="00A75AE8" w:rsidRPr="002649FE" w:rsidTr="00BD0568">
        <w:trPr>
          <w:trHeight w:val="798"/>
        </w:trPr>
        <w:tc>
          <w:tcPr>
            <w:tcW w:w="14293" w:type="dxa"/>
            <w:gridSpan w:val="2"/>
          </w:tcPr>
          <w:p w:rsidR="00A75AE8" w:rsidRPr="002649FE" w:rsidRDefault="00A75AE8" w:rsidP="00BD0568">
            <w:pPr>
              <w:pStyle w:val="Default"/>
              <w:tabs>
                <w:tab w:val="left" w:pos="142"/>
              </w:tabs>
              <w:rPr>
                <w:rFonts w:ascii="Arial" w:hAnsi="Arial" w:cs="Arial"/>
              </w:rPr>
            </w:pPr>
          </w:p>
          <w:p w:rsidR="00A75AE8" w:rsidRPr="002649FE" w:rsidRDefault="00A75AE8" w:rsidP="00BD0568">
            <w:pPr>
              <w:pStyle w:val="Default"/>
              <w:tabs>
                <w:tab w:val="left" w:pos="142"/>
              </w:tabs>
              <w:rPr>
                <w:rFonts w:ascii="Arial" w:hAnsi="Arial" w:cs="Arial"/>
              </w:rPr>
            </w:pPr>
            <w:r w:rsidRPr="002649FE">
              <w:rPr>
                <w:rFonts w:ascii="Arial" w:hAnsi="Arial" w:cs="Arial"/>
              </w:rPr>
              <w:t>Number of members of PPG:</w:t>
            </w:r>
            <w:r w:rsidR="00645824">
              <w:rPr>
                <w:rFonts w:ascii="Arial" w:hAnsi="Arial" w:cs="Arial"/>
              </w:rPr>
              <w:t xml:space="preserve">  see above</w:t>
            </w:r>
          </w:p>
          <w:p w:rsidR="00A75AE8" w:rsidRPr="002649FE" w:rsidRDefault="00A75AE8" w:rsidP="00BD0568">
            <w:pPr>
              <w:pStyle w:val="Default"/>
              <w:tabs>
                <w:tab w:val="left" w:pos="142"/>
              </w:tabs>
              <w:rPr>
                <w:rFonts w:ascii="Arial" w:hAnsi="Arial" w:cs="Arial"/>
              </w:rPr>
            </w:pPr>
          </w:p>
        </w:tc>
      </w:tr>
      <w:tr w:rsidR="00A75AE8" w:rsidRPr="002649FE" w:rsidTr="00BD0568">
        <w:trPr>
          <w:trHeight w:val="1375"/>
        </w:trPr>
        <w:tc>
          <w:tcPr>
            <w:tcW w:w="6379" w:type="dxa"/>
          </w:tcPr>
          <w:p w:rsidR="00330177" w:rsidRPr="002649FE" w:rsidRDefault="00330177" w:rsidP="00BD0568">
            <w:pPr>
              <w:pStyle w:val="Default"/>
              <w:tabs>
                <w:tab w:val="left" w:pos="142"/>
              </w:tabs>
              <w:rPr>
                <w:rFonts w:ascii="Arial" w:hAnsi="Arial" w:cs="Arial"/>
              </w:rPr>
            </w:pPr>
          </w:p>
          <w:p w:rsidR="00BD0568" w:rsidRPr="002649FE" w:rsidRDefault="00A75AE8" w:rsidP="00BD0568">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BD0568">
            <w:pPr>
              <w:pStyle w:val="Default"/>
              <w:tabs>
                <w:tab w:val="left" w:pos="142"/>
              </w:tabs>
              <w:rPr>
                <w:rFonts w:ascii="Arial" w:hAnsi="Arial" w:cs="Arial"/>
              </w:rPr>
            </w:pPr>
          </w:p>
          <w:tbl>
            <w:tblPr>
              <w:tblStyle w:val="TableGrid"/>
              <w:tblW w:w="0" w:type="auto"/>
              <w:tblInd w:w="562" w:type="dxa"/>
              <w:tblLayout w:type="fixed"/>
              <w:tblLook w:val="04A0"/>
            </w:tblPr>
            <w:tblGrid>
              <w:gridCol w:w="1843"/>
              <w:gridCol w:w="1701"/>
              <w:gridCol w:w="1985"/>
            </w:tblGrid>
            <w:tr w:rsidR="00A75AE8" w:rsidRPr="002649FE" w:rsidTr="00BD0568">
              <w:tc>
                <w:tcPr>
                  <w:tcW w:w="1843" w:type="dxa"/>
                </w:tcPr>
                <w:p w:rsidR="00A75AE8" w:rsidRPr="002649FE" w:rsidRDefault="00A75AE8" w:rsidP="00BD0568">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BD0568">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BD0568">
                  <w:pPr>
                    <w:pStyle w:val="Default"/>
                    <w:tabs>
                      <w:tab w:val="left" w:pos="142"/>
                    </w:tabs>
                    <w:rPr>
                      <w:rFonts w:ascii="Arial" w:hAnsi="Arial" w:cs="Arial"/>
                    </w:rPr>
                  </w:pPr>
                  <w:r w:rsidRPr="002649FE">
                    <w:rPr>
                      <w:rFonts w:ascii="Arial" w:hAnsi="Arial" w:cs="Arial"/>
                    </w:rPr>
                    <w:t xml:space="preserve">Female </w:t>
                  </w:r>
                </w:p>
              </w:tc>
            </w:tr>
            <w:tr w:rsidR="00A75AE8" w:rsidRPr="002649FE" w:rsidTr="00BD0568">
              <w:tc>
                <w:tcPr>
                  <w:tcW w:w="1843" w:type="dxa"/>
                </w:tcPr>
                <w:p w:rsidR="00A75AE8" w:rsidRPr="002649FE" w:rsidRDefault="00A75AE8" w:rsidP="00BD0568">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645824" w:rsidP="00BD0568">
                  <w:pPr>
                    <w:pStyle w:val="Default"/>
                    <w:tabs>
                      <w:tab w:val="left" w:pos="142"/>
                    </w:tabs>
                    <w:rPr>
                      <w:rFonts w:ascii="Arial" w:hAnsi="Arial" w:cs="Arial"/>
                    </w:rPr>
                  </w:pPr>
                  <w:r>
                    <w:rPr>
                      <w:rFonts w:ascii="Arial" w:hAnsi="Arial" w:cs="Arial"/>
                    </w:rPr>
                    <w:t>3208</w:t>
                  </w:r>
                </w:p>
              </w:tc>
              <w:tc>
                <w:tcPr>
                  <w:tcW w:w="1985" w:type="dxa"/>
                </w:tcPr>
                <w:p w:rsidR="00A75AE8" w:rsidRPr="002649FE" w:rsidRDefault="00645824" w:rsidP="00BD0568">
                  <w:pPr>
                    <w:pStyle w:val="Default"/>
                    <w:tabs>
                      <w:tab w:val="left" w:pos="142"/>
                    </w:tabs>
                    <w:rPr>
                      <w:rFonts w:ascii="Arial" w:hAnsi="Arial" w:cs="Arial"/>
                    </w:rPr>
                  </w:pPr>
                  <w:r>
                    <w:rPr>
                      <w:rFonts w:ascii="Arial" w:hAnsi="Arial" w:cs="Arial"/>
                    </w:rPr>
                    <w:t>3101</w:t>
                  </w:r>
                </w:p>
              </w:tc>
            </w:tr>
            <w:tr w:rsidR="00A75AE8" w:rsidRPr="002649FE" w:rsidTr="00BD0568">
              <w:tc>
                <w:tcPr>
                  <w:tcW w:w="1843" w:type="dxa"/>
                </w:tcPr>
                <w:p w:rsidR="00A75AE8" w:rsidRPr="002649FE" w:rsidRDefault="00A75AE8" w:rsidP="00BD0568">
                  <w:pPr>
                    <w:pStyle w:val="Default"/>
                    <w:tabs>
                      <w:tab w:val="left" w:pos="142"/>
                    </w:tabs>
                    <w:rPr>
                      <w:rFonts w:ascii="Arial" w:hAnsi="Arial" w:cs="Arial"/>
                    </w:rPr>
                  </w:pPr>
                  <w:r w:rsidRPr="002649FE">
                    <w:rPr>
                      <w:rFonts w:ascii="Arial" w:hAnsi="Arial" w:cs="Arial"/>
                    </w:rPr>
                    <w:lastRenderedPageBreak/>
                    <w:t>PRG</w:t>
                  </w:r>
                </w:p>
              </w:tc>
              <w:tc>
                <w:tcPr>
                  <w:tcW w:w="1701" w:type="dxa"/>
                </w:tcPr>
                <w:p w:rsidR="00A75AE8" w:rsidRPr="002649FE" w:rsidRDefault="00A75AE8" w:rsidP="00BD0568">
                  <w:pPr>
                    <w:pStyle w:val="Default"/>
                    <w:tabs>
                      <w:tab w:val="left" w:pos="142"/>
                    </w:tabs>
                    <w:rPr>
                      <w:rFonts w:ascii="Arial" w:hAnsi="Arial" w:cs="Arial"/>
                    </w:rPr>
                  </w:pPr>
                </w:p>
              </w:tc>
              <w:tc>
                <w:tcPr>
                  <w:tcW w:w="1985" w:type="dxa"/>
                </w:tcPr>
                <w:p w:rsidR="00A75AE8" w:rsidRPr="002649FE" w:rsidRDefault="00A75AE8" w:rsidP="00BD0568">
                  <w:pPr>
                    <w:pStyle w:val="Default"/>
                    <w:tabs>
                      <w:tab w:val="left" w:pos="142"/>
                    </w:tabs>
                    <w:rPr>
                      <w:rFonts w:ascii="Arial" w:hAnsi="Arial" w:cs="Arial"/>
                    </w:rPr>
                  </w:pPr>
                </w:p>
              </w:tc>
            </w:tr>
          </w:tbl>
          <w:p w:rsidR="00A75AE8" w:rsidRPr="002649FE" w:rsidRDefault="00A75AE8" w:rsidP="00BD0568">
            <w:pPr>
              <w:pStyle w:val="Default"/>
              <w:tabs>
                <w:tab w:val="left" w:pos="142"/>
              </w:tabs>
              <w:rPr>
                <w:rFonts w:ascii="Arial" w:hAnsi="Arial" w:cs="Arial"/>
              </w:rPr>
            </w:pPr>
          </w:p>
          <w:p w:rsidR="00A75AE8" w:rsidRPr="002649FE" w:rsidRDefault="00A75AE8" w:rsidP="00BD0568">
            <w:pPr>
              <w:pStyle w:val="Default"/>
              <w:tabs>
                <w:tab w:val="left" w:pos="142"/>
              </w:tabs>
              <w:rPr>
                <w:rFonts w:ascii="Arial" w:hAnsi="Arial" w:cs="Arial"/>
              </w:rPr>
            </w:pPr>
          </w:p>
          <w:p w:rsidR="00A75AE8" w:rsidRPr="002649FE" w:rsidRDefault="00A75AE8" w:rsidP="00BD0568">
            <w:pPr>
              <w:pStyle w:val="Default"/>
              <w:tabs>
                <w:tab w:val="left" w:pos="142"/>
              </w:tabs>
              <w:rPr>
                <w:rFonts w:ascii="Arial" w:hAnsi="Arial" w:cs="Arial"/>
              </w:rPr>
            </w:pPr>
          </w:p>
        </w:tc>
        <w:tc>
          <w:tcPr>
            <w:tcW w:w="7914" w:type="dxa"/>
          </w:tcPr>
          <w:p w:rsidR="00A75AE8" w:rsidRPr="002649FE" w:rsidRDefault="00A75AE8" w:rsidP="00BD0568">
            <w:pPr>
              <w:pStyle w:val="Default"/>
              <w:tabs>
                <w:tab w:val="left" w:pos="142"/>
              </w:tabs>
              <w:rPr>
                <w:rFonts w:ascii="Arial" w:hAnsi="Arial" w:cs="Arial"/>
              </w:rPr>
            </w:pPr>
          </w:p>
          <w:p w:rsidR="00A75AE8" w:rsidRPr="002649FE" w:rsidRDefault="00A75AE8" w:rsidP="00BD0568">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BD0568">
            <w:pPr>
              <w:pStyle w:val="Default"/>
              <w:tabs>
                <w:tab w:val="left" w:pos="142"/>
              </w:tabs>
              <w:rPr>
                <w:rFonts w:ascii="Arial" w:hAnsi="Arial" w:cs="Arial"/>
              </w:rPr>
            </w:pPr>
          </w:p>
          <w:tbl>
            <w:tblPr>
              <w:tblStyle w:val="TableGrid"/>
              <w:tblW w:w="0" w:type="auto"/>
              <w:tblLayout w:type="fixed"/>
              <w:tblLook w:val="04A0"/>
            </w:tblPr>
            <w:tblGrid>
              <w:gridCol w:w="1163"/>
              <w:gridCol w:w="709"/>
              <w:gridCol w:w="850"/>
              <w:gridCol w:w="851"/>
              <w:gridCol w:w="850"/>
              <w:gridCol w:w="851"/>
              <w:gridCol w:w="850"/>
              <w:gridCol w:w="851"/>
              <w:gridCol w:w="708"/>
            </w:tblGrid>
            <w:tr w:rsidR="00A75AE8" w:rsidRPr="002649FE" w:rsidTr="00BD0568">
              <w:tc>
                <w:tcPr>
                  <w:tcW w:w="1163" w:type="dxa"/>
                </w:tcPr>
                <w:p w:rsidR="00A75AE8" w:rsidRPr="002649FE" w:rsidRDefault="00A75AE8" w:rsidP="00BD0568">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BD0568">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BD0568">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BD0568">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BD0568">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BD0568">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BD0568">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BD0568">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BD0568">
                  <w:pPr>
                    <w:pStyle w:val="Default"/>
                    <w:tabs>
                      <w:tab w:val="left" w:pos="142"/>
                    </w:tabs>
                    <w:rPr>
                      <w:rFonts w:ascii="Arial" w:hAnsi="Arial" w:cs="Arial"/>
                    </w:rPr>
                  </w:pPr>
                  <w:r w:rsidRPr="002649FE">
                    <w:rPr>
                      <w:rFonts w:ascii="Arial" w:hAnsi="Arial" w:cs="Arial"/>
                    </w:rPr>
                    <w:t>&gt; 75</w:t>
                  </w:r>
                </w:p>
              </w:tc>
            </w:tr>
            <w:tr w:rsidR="00A75AE8" w:rsidRPr="002649FE" w:rsidTr="00BD0568">
              <w:tc>
                <w:tcPr>
                  <w:tcW w:w="1163" w:type="dxa"/>
                </w:tcPr>
                <w:p w:rsidR="00A75AE8" w:rsidRPr="002649FE" w:rsidRDefault="00A75AE8" w:rsidP="00BD0568">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645824" w:rsidP="00BD0568">
                  <w:pPr>
                    <w:pStyle w:val="Default"/>
                    <w:tabs>
                      <w:tab w:val="left" w:pos="142"/>
                    </w:tabs>
                    <w:rPr>
                      <w:rFonts w:ascii="Arial" w:hAnsi="Arial" w:cs="Arial"/>
                    </w:rPr>
                  </w:pPr>
                  <w:r>
                    <w:rPr>
                      <w:rFonts w:ascii="Arial" w:hAnsi="Arial" w:cs="Arial"/>
                    </w:rPr>
                    <w:t>2219</w:t>
                  </w:r>
                </w:p>
              </w:tc>
              <w:tc>
                <w:tcPr>
                  <w:tcW w:w="850" w:type="dxa"/>
                </w:tcPr>
                <w:p w:rsidR="00A75AE8" w:rsidRPr="002649FE" w:rsidRDefault="00645824" w:rsidP="00BD0568">
                  <w:pPr>
                    <w:pStyle w:val="Default"/>
                    <w:tabs>
                      <w:tab w:val="left" w:pos="142"/>
                    </w:tabs>
                    <w:rPr>
                      <w:rFonts w:ascii="Arial" w:hAnsi="Arial" w:cs="Arial"/>
                    </w:rPr>
                  </w:pPr>
                  <w:r>
                    <w:rPr>
                      <w:rFonts w:ascii="Arial" w:hAnsi="Arial" w:cs="Arial"/>
                    </w:rPr>
                    <w:t>785</w:t>
                  </w:r>
                </w:p>
              </w:tc>
              <w:tc>
                <w:tcPr>
                  <w:tcW w:w="851" w:type="dxa"/>
                </w:tcPr>
                <w:p w:rsidR="00A75AE8" w:rsidRPr="002649FE" w:rsidRDefault="00645824" w:rsidP="00BD0568">
                  <w:pPr>
                    <w:pStyle w:val="Default"/>
                    <w:tabs>
                      <w:tab w:val="left" w:pos="142"/>
                    </w:tabs>
                    <w:rPr>
                      <w:rFonts w:ascii="Arial" w:hAnsi="Arial" w:cs="Arial"/>
                    </w:rPr>
                  </w:pPr>
                  <w:r>
                    <w:rPr>
                      <w:rFonts w:ascii="Arial" w:hAnsi="Arial" w:cs="Arial"/>
                    </w:rPr>
                    <w:t>1163</w:t>
                  </w:r>
                </w:p>
              </w:tc>
              <w:tc>
                <w:tcPr>
                  <w:tcW w:w="850" w:type="dxa"/>
                </w:tcPr>
                <w:p w:rsidR="00A75AE8" w:rsidRPr="002649FE" w:rsidRDefault="00645824" w:rsidP="00BD0568">
                  <w:pPr>
                    <w:pStyle w:val="Default"/>
                    <w:tabs>
                      <w:tab w:val="left" w:pos="142"/>
                    </w:tabs>
                    <w:rPr>
                      <w:rFonts w:ascii="Arial" w:hAnsi="Arial" w:cs="Arial"/>
                    </w:rPr>
                  </w:pPr>
                  <w:r>
                    <w:rPr>
                      <w:rFonts w:ascii="Arial" w:hAnsi="Arial" w:cs="Arial"/>
                    </w:rPr>
                    <w:t>902</w:t>
                  </w:r>
                </w:p>
              </w:tc>
              <w:tc>
                <w:tcPr>
                  <w:tcW w:w="851" w:type="dxa"/>
                </w:tcPr>
                <w:p w:rsidR="00A75AE8" w:rsidRPr="002649FE" w:rsidRDefault="00645824" w:rsidP="00BD0568">
                  <w:pPr>
                    <w:pStyle w:val="Default"/>
                    <w:tabs>
                      <w:tab w:val="left" w:pos="142"/>
                    </w:tabs>
                    <w:rPr>
                      <w:rFonts w:ascii="Arial" w:hAnsi="Arial" w:cs="Arial"/>
                    </w:rPr>
                  </w:pPr>
                  <w:r>
                    <w:rPr>
                      <w:rFonts w:ascii="Arial" w:hAnsi="Arial" w:cs="Arial"/>
                    </w:rPr>
                    <w:t>525</w:t>
                  </w:r>
                </w:p>
              </w:tc>
              <w:tc>
                <w:tcPr>
                  <w:tcW w:w="850" w:type="dxa"/>
                </w:tcPr>
                <w:p w:rsidR="00A75AE8" w:rsidRPr="002649FE" w:rsidRDefault="00645824" w:rsidP="00BD0568">
                  <w:pPr>
                    <w:pStyle w:val="Default"/>
                    <w:tabs>
                      <w:tab w:val="left" w:pos="142"/>
                    </w:tabs>
                    <w:rPr>
                      <w:rFonts w:ascii="Arial" w:hAnsi="Arial" w:cs="Arial"/>
                    </w:rPr>
                  </w:pPr>
                  <w:r>
                    <w:rPr>
                      <w:rFonts w:ascii="Arial" w:hAnsi="Arial" w:cs="Arial"/>
                    </w:rPr>
                    <w:t>371</w:t>
                  </w:r>
                </w:p>
              </w:tc>
              <w:tc>
                <w:tcPr>
                  <w:tcW w:w="851" w:type="dxa"/>
                </w:tcPr>
                <w:p w:rsidR="00A75AE8" w:rsidRPr="002649FE" w:rsidRDefault="00645824" w:rsidP="00BD0568">
                  <w:pPr>
                    <w:pStyle w:val="Default"/>
                    <w:tabs>
                      <w:tab w:val="left" w:pos="142"/>
                    </w:tabs>
                    <w:rPr>
                      <w:rFonts w:ascii="Arial" w:hAnsi="Arial" w:cs="Arial"/>
                    </w:rPr>
                  </w:pPr>
                  <w:r>
                    <w:rPr>
                      <w:rFonts w:ascii="Arial" w:hAnsi="Arial" w:cs="Arial"/>
                    </w:rPr>
                    <w:t>177</w:t>
                  </w:r>
                </w:p>
              </w:tc>
              <w:tc>
                <w:tcPr>
                  <w:tcW w:w="708" w:type="dxa"/>
                </w:tcPr>
                <w:p w:rsidR="00A75AE8" w:rsidRPr="002649FE" w:rsidRDefault="00645824" w:rsidP="00BD0568">
                  <w:pPr>
                    <w:pStyle w:val="Default"/>
                    <w:tabs>
                      <w:tab w:val="left" w:pos="142"/>
                    </w:tabs>
                    <w:rPr>
                      <w:rFonts w:ascii="Arial" w:hAnsi="Arial" w:cs="Arial"/>
                    </w:rPr>
                  </w:pPr>
                  <w:r>
                    <w:rPr>
                      <w:rFonts w:ascii="Arial" w:hAnsi="Arial" w:cs="Arial"/>
                    </w:rPr>
                    <w:t>167</w:t>
                  </w:r>
                </w:p>
              </w:tc>
            </w:tr>
            <w:tr w:rsidR="00A75AE8" w:rsidRPr="002649FE" w:rsidTr="00BD0568">
              <w:tc>
                <w:tcPr>
                  <w:tcW w:w="1163" w:type="dxa"/>
                </w:tcPr>
                <w:p w:rsidR="00A75AE8" w:rsidRPr="002649FE" w:rsidRDefault="00A75AE8" w:rsidP="00BD0568">
                  <w:pPr>
                    <w:pStyle w:val="Default"/>
                    <w:tabs>
                      <w:tab w:val="left" w:pos="142"/>
                    </w:tabs>
                    <w:rPr>
                      <w:rFonts w:ascii="Arial" w:hAnsi="Arial" w:cs="Arial"/>
                    </w:rPr>
                  </w:pPr>
                  <w:r w:rsidRPr="002649FE">
                    <w:rPr>
                      <w:rFonts w:ascii="Arial" w:hAnsi="Arial" w:cs="Arial"/>
                    </w:rPr>
                    <w:lastRenderedPageBreak/>
                    <w:t>PRG</w:t>
                  </w:r>
                </w:p>
              </w:tc>
              <w:tc>
                <w:tcPr>
                  <w:tcW w:w="709" w:type="dxa"/>
                </w:tcPr>
                <w:p w:rsidR="00A75AE8" w:rsidRPr="002649FE" w:rsidRDefault="00A75AE8" w:rsidP="00BD0568">
                  <w:pPr>
                    <w:pStyle w:val="Default"/>
                    <w:tabs>
                      <w:tab w:val="left" w:pos="142"/>
                    </w:tabs>
                    <w:rPr>
                      <w:rFonts w:ascii="Arial" w:hAnsi="Arial" w:cs="Arial"/>
                    </w:rPr>
                  </w:pPr>
                </w:p>
              </w:tc>
              <w:tc>
                <w:tcPr>
                  <w:tcW w:w="850" w:type="dxa"/>
                </w:tcPr>
                <w:p w:rsidR="00A75AE8" w:rsidRPr="002649FE" w:rsidRDefault="00A75AE8" w:rsidP="00BD0568">
                  <w:pPr>
                    <w:pStyle w:val="Default"/>
                    <w:tabs>
                      <w:tab w:val="left" w:pos="142"/>
                    </w:tabs>
                    <w:rPr>
                      <w:rFonts w:ascii="Arial" w:hAnsi="Arial" w:cs="Arial"/>
                    </w:rPr>
                  </w:pPr>
                </w:p>
              </w:tc>
              <w:tc>
                <w:tcPr>
                  <w:tcW w:w="851" w:type="dxa"/>
                </w:tcPr>
                <w:p w:rsidR="00A75AE8" w:rsidRPr="002649FE" w:rsidRDefault="00A75AE8" w:rsidP="00BD0568">
                  <w:pPr>
                    <w:pStyle w:val="Default"/>
                    <w:tabs>
                      <w:tab w:val="left" w:pos="142"/>
                    </w:tabs>
                    <w:rPr>
                      <w:rFonts w:ascii="Arial" w:hAnsi="Arial" w:cs="Arial"/>
                    </w:rPr>
                  </w:pPr>
                </w:p>
              </w:tc>
              <w:tc>
                <w:tcPr>
                  <w:tcW w:w="850" w:type="dxa"/>
                </w:tcPr>
                <w:p w:rsidR="00A75AE8" w:rsidRPr="002649FE" w:rsidRDefault="00A75AE8" w:rsidP="00BD0568">
                  <w:pPr>
                    <w:pStyle w:val="Default"/>
                    <w:tabs>
                      <w:tab w:val="left" w:pos="142"/>
                    </w:tabs>
                    <w:rPr>
                      <w:rFonts w:ascii="Arial" w:hAnsi="Arial" w:cs="Arial"/>
                    </w:rPr>
                  </w:pPr>
                </w:p>
              </w:tc>
              <w:tc>
                <w:tcPr>
                  <w:tcW w:w="851" w:type="dxa"/>
                </w:tcPr>
                <w:p w:rsidR="00A75AE8" w:rsidRPr="002649FE" w:rsidRDefault="00A75AE8" w:rsidP="00BD0568">
                  <w:pPr>
                    <w:pStyle w:val="Default"/>
                    <w:tabs>
                      <w:tab w:val="left" w:pos="142"/>
                    </w:tabs>
                    <w:rPr>
                      <w:rFonts w:ascii="Arial" w:hAnsi="Arial" w:cs="Arial"/>
                    </w:rPr>
                  </w:pPr>
                </w:p>
              </w:tc>
              <w:tc>
                <w:tcPr>
                  <w:tcW w:w="850" w:type="dxa"/>
                </w:tcPr>
                <w:p w:rsidR="00A75AE8" w:rsidRPr="002649FE" w:rsidRDefault="00A75AE8" w:rsidP="00BD0568">
                  <w:pPr>
                    <w:pStyle w:val="Default"/>
                    <w:tabs>
                      <w:tab w:val="left" w:pos="142"/>
                    </w:tabs>
                    <w:rPr>
                      <w:rFonts w:ascii="Arial" w:hAnsi="Arial" w:cs="Arial"/>
                    </w:rPr>
                  </w:pPr>
                </w:p>
              </w:tc>
              <w:tc>
                <w:tcPr>
                  <w:tcW w:w="851" w:type="dxa"/>
                </w:tcPr>
                <w:p w:rsidR="00A75AE8" w:rsidRPr="002649FE" w:rsidRDefault="00A75AE8" w:rsidP="00BD0568">
                  <w:pPr>
                    <w:pStyle w:val="Default"/>
                    <w:tabs>
                      <w:tab w:val="left" w:pos="142"/>
                    </w:tabs>
                    <w:rPr>
                      <w:rFonts w:ascii="Arial" w:hAnsi="Arial" w:cs="Arial"/>
                    </w:rPr>
                  </w:pPr>
                </w:p>
              </w:tc>
              <w:tc>
                <w:tcPr>
                  <w:tcW w:w="708" w:type="dxa"/>
                </w:tcPr>
                <w:p w:rsidR="00A75AE8" w:rsidRPr="002649FE" w:rsidRDefault="00A75AE8" w:rsidP="00BD0568">
                  <w:pPr>
                    <w:pStyle w:val="Default"/>
                    <w:tabs>
                      <w:tab w:val="left" w:pos="142"/>
                    </w:tabs>
                    <w:rPr>
                      <w:rFonts w:ascii="Arial" w:hAnsi="Arial" w:cs="Arial"/>
                    </w:rPr>
                  </w:pPr>
                </w:p>
              </w:tc>
            </w:tr>
          </w:tbl>
          <w:p w:rsidR="00A75AE8" w:rsidRPr="002649FE" w:rsidRDefault="00A75AE8" w:rsidP="00BD0568">
            <w:pPr>
              <w:pStyle w:val="Default"/>
              <w:tabs>
                <w:tab w:val="left" w:pos="142"/>
              </w:tabs>
              <w:rPr>
                <w:rFonts w:ascii="Arial" w:hAnsi="Arial" w:cs="Arial"/>
              </w:rPr>
            </w:pPr>
          </w:p>
        </w:tc>
      </w:tr>
      <w:tr w:rsidR="00A75AE8" w:rsidRPr="002649FE" w:rsidTr="00BD0568">
        <w:trPr>
          <w:trHeight w:val="2104"/>
        </w:trPr>
        <w:tc>
          <w:tcPr>
            <w:tcW w:w="14293" w:type="dxa"/>
            <w:gridSpan w:val="2"/>
          </w:tcPr>
          <w:p w:rsidR="00A75AE8" w:rsidRPr="002649FE" w:rsidRDefault="00A75AE8" w:rsidP="00BD0568">
            <w:pPr>
              <w:pStyle w:val="Default"/>
              <w:tabs>
                <w:tab w:val="left" w:pos="142"/>
              </w:tabs>
              <w:rPr>
                <w:rFonts w:ascii="Arial" w:hAnsi="Arial" w:cs="Arial"/>
                <w:color w:val="auto"/>
              </w:rPr>
            </w:pPr>
          </w:p>
          <w:p w:rsidR="00A75AE8" w:rsidRPr="002649FE" w:rsidRDefault="00A75AE8" w:rsidP="00BD0568">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BD0568">
            <w:pPr>
              <w:pStyle w:val="Default"/>
              <w:tabs>
                <w:tab w:val="left" w:pos="142"/>
              </w:tabs>
              <w:rPr>
                <w:rFonts w:ascii="Arial" w:hAnsi="Arial" w:cs="Arial"/>
              </w:rPr>
            </w:pPr>
          </w:p>
          <w:tbl>
            <w:tblPr>
              <w:tblStyle w:val="TableGrid"/>
              <w:tblW w:w="10907" w:type="dxa"/>
              <w:tblLayout w:type="fixed"/>
              <w:tblLook w:val="04A0"/>
            </w:tblPr>
            <w:tblGrid>
              <w:gridCol w:w="1163"/>
              <w:gridCol w:w="992"/>
              <w:gridCol w:w="851"/>
              <w:gridCol w:w="1452"/>
              <w:gridCol w:w="1204"/>
              <w:gridCol w:w="1418"/>
              <w:gridCol w:w="1843"/>
              <w:gridCol w:w="992"/>
              <w:gridCol w:w="992"/>
            </w:tblGrid>
            <w:tr w:rsidR="00A75AE8" w:rsidRPr="002649FE" w:rsidTr="00BD0568">
              <w:tc>
                <w:tcPr>
                  <w:tcW w:w="1163" w:type="dxa"/>
                </w:tcPr>
                <w:p w:rsidR="00A75AE8" w:rsidRPr="002649FE" w:rsidRDefault="00A75AE8" w:rsidP="00BD0568">
                  <w:pPr>
                    <w:pStyle w:val="Default"/>
                    <w:tabs>
                      <w:tab w:val="left" w:pos="142"/>
                    </w:tabs>
                    <w:rPr>
                      <w:rFonts w:ascii="Arial" w:hAnsi="Arial" w:cs="Arial"/>
                    </w:rPr>
                  </w:pPr>
                </w:p>
              </w:tc>
              <w:tc>
                <w:tcPr>
                  <w:tcW w:w="4499" w:type="dxa"/>
                  <w:gridSpan w:val="4"/>
                </w:tcPr>
                <w:p w:rsidR="00A75AE8" w:rsidRPr="002649FE" w:rsidRDefault="00A75AE8" w:rsidP="00BD0568">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BD0568">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BD0568">
              <w:tc>
                <w:tcPr>
                  <w:tcW w:w="1163" w:type="dxa"/>
                </w:tcPr>
                <w:p w:rsidR="00A75AE8" w:rsidRPr="002649FE" w:rsidRDefault="00A75AE8" w:rsidP="00BD0568">
                  <w:pPr>
                    <w:pStyle w:val="Default"/>
                    <w:tabs>
                      <w:tab w:val="left" w:pos="142"/>
                    </w:tabs>
                    <w:rPr>
                      <w:rFonts w:ascii="Arial" w:hAnsi="Arial" w:cs="Arial"/>
                    </w:rPr>
                  </w:pPr>
                </w:p>
              </w:tc>
              <w:tc>
                <w:tcPr>
                  <w:tcW w:w="992" w:type="dxa"/>
                </w:tcPr>
                <w:p w:rsidR="00A75AE8" w:rsidRPr="002649FE" w:rsidRDefault="00A75AE8" w:rsidP="00BD0568">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BD0568">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BD0568">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BD0568">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BD0568">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BD0568">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BD0568">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BD0568">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BD0568">
              <w:tc>
                <w:tcPr>
                  <w:tcW w:w="1163" w:type="dxa"/>
                </w:tcPr>
                <w:p w:rsidR="00A75AE8" w:rsidRPr="002649FE" w:rsidRDefault="00A75AE8" w:rsidP="00BD0568">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645824" w:rsidP="00BD0568">
                  <w:pPr>
                    <w:pStyle w:val="Default"/>
                    <w:tabs>
                      <w:tab w:val="left" w:pos="142"/>
                    </w:tabs>
                    <w:rPr>
                      <w:rFonts w:ascii="Arial" w:hAnsi="Arial" w:cs="Arial"/>
                      <w:color w:val="auto"/>
                    </w:rPr>
                  </w:pPr>
                  <w:r>
                    <w:rPr>
                      <w:rFonts w:ascii="Arial" w:hAnsi="Arial" w:cs="Arial"/>
                      <w:color w:val="auto"/>
                    </w:rPr>
                    <w:t>463</w:t>
                  </w:r>
                </w:p>
              </w:tc>
              <w:tc>
                <w:tcPr>
                  <w:tcW w:w="851" w:type="dxa"/>
                </w:tcPr>
                <w:p w:rsidR="00A75AE8" w:rsidRPr="002649FE" w:rsidRDefault="00645824" w:rsidP="00BD0568">
                  <w:pPr>
                    <w:pStyle w:val="Default"/>
                    <w:tabs>
                      <w:tab w:val="left" w:pos="142"/>
                    </w:tabs>
                    <w:rPr>
                      <w:rFonts w:ascii="Arial" w:hAnsi="Arial" w:cs="Arial"/>
                      <w:color w:val="auto"/>
                    </w:rPr>
                  </w:pPr>
                  <w:r>
                    <w:rPr>
                      <w:rFonts w:ascii="Arial" w:hAnsi="Arial" w:cs="Arial"/>
                      <w:color w:val="auto"/>
                    </w:rPr>
                    <w:t>11</w:t>
                  </w:r>
                </w:p>
              </w:tc>
              <w:tc>
                <w:tcPr>
                  <w:tcW w:w="1452" w:type="dxa"/>
                </w:tcPr>
                <w:p w:rsidR="00A75AE8" w:rsidRPr="002649FE" w:rsidRDefault="00645824" w:rsidP="00BD0568">
                  <w:pPr>
                    <w:pStyle w:val="Default"/>
                    <w:tabs>
                      <w:tab w:val="left" w:pos="142"/>
                    </w:tabs>
                    <w:rPr>
                      <w:rFonts w:ascii="Arial" w:hAnsi="Arial" w:cs="Arial"/>
                      <w:color w:val="auto"/>
                    </w:rPr>
                  </w:pPr>
                  <w:r>
                    <w:rPr>
                      <w:rFonts w:ascii="Arial" w:hAnsi="Arial" w:cs="Arial"/>
                      <w:color w:val="auto"/>
                    </w:rPr>
                    <w:t>2</w:t>
                  </w:r>
                </w:p>
              </w:tc>
              <w:tc>
                <w:tcPr>
                  <w:tcW w:w="1204" w:type="dxa"/>
                </w:tcPr>
                <w:p w:rsidR="00A75AE8" w:rsidRPr="002649FE" w:rsidRDefault="00645824" w:rsidP="00BD0568">
                  <w:pPr>
                    <w:pStyle w:val="Default"/>
                    <w:tabs>
                      <w:tab w:val="left" w:pos="142"/>
                    </w:tabs>
                    <w:rPr>
                      <w:rFonts w:ascii="Arial" w:hAnsi="Arial" w:cs="Arial"/>
                      <w:color w:val="auto"/>
                    </w:rPr>
                  </w:pPr>
                  <w:r>
                    <w:rPr>
                      <w:rFonts w:ascii="Arial" w:hAnsi="Arial" w:cs="Arial"/>
                      <w:color w:val="auto"/>
                    </w:rPr>
                    <w:t>118</w:t>
                  </w:r>
                </w:p>
              </w:tc>
              <w:tc>
                <w:tcPr>
                  <w:tcW w:w="1418" w:type="dxa"/>
                </w:tcPr>
                <w:p w:rsidR="00A75AE8" w:rsidRPr="002649FE" w:rsidRDefault="00645824" w:rsidP="00BD0568">
                  <w:pPr>
                    <w:pStyle w:val="Default"/>
                    <w:tabs>
                      <w:tab w:val="left" w:pos="142"/>
                    </w:tabs>
                    <w:rPr>
                      <w:rFonts w:ascii="Arial" w:hAnsi="Arial" w:cs="Arial"/>
                      <w:color w:val="auto"/>
                    </w:rPr>
                  </w:pPr>
                  <w:r>
                    <w:rPr>
                      <w:rFonts w:ascii="Arial" w:hAnsi="Arial" w:cs="Arial"/>
                      <w:color w:val="auto"/>
                    </w:rPr>
                    <w:t>8</w:t>
                  </w:r>
                </w:p>
              </w:tc>
              <w:tc>
                <w:tcPr>
                  <w:tcW w:w="1843" w:type="dxa"/>
                </w:tcPr>
                <w:p w:rsidR="00A75AE8" w:rsidRPr="002649FE" w:rsidRDefault="00645824" w:rsidP="00BD0568">
                  <w:pPr>
                    <w:pStyle w:val="Default"/>
                    <w:tabs>
                      <w:tab w:val="left" w:pos="142"/>
                    </w:tabs>
                    <w:rPr>
                      <w:rFonts w:ascii="Arial" w:hAnsi="Arial" w:cs="Arial"/>
                      <w:color w:val="auto"/>
                    </w:rPr>
                  </w:pPr>
                  <w:r>
                    <w:rPr>
                      <w:rFonts w:ascii="Arial" w:hAnsi="Arial" w:cs="Arial"/>
                      <w:color w:val="auto"/>
                    </w:rPr>
                    <w:t>7</w:t>
                  </w:r>
                </w:p>
              </w:tc>
              <w:tc>
                <w:tcPr>
                  <w:tcW w:w="992" w:type="dxa"/>
                </w:tcPr>
                <w:p w:rsidR="00A75AE8" w:rsidRPr="002649FE" w:rsidRDefault="00645824" w:rsidP="00BD0568">
                  <w:pPr>
                    <w:pStyle w:val="Default"/>
                    <w:tabs>
                      <w:tab w:val="left" w:pos="142"/>
                    </w:tabs>
                    <w:rPr>
                      <w:rFonts w:ascii="Arial" w:hAnsi="Arial" w:cs="Arial"/>
                      <w:color w:val="auto"/>
                    </w:rPr>
                  </w:pPr>
                  <w:r>
                    <w:rPr>
                      <w:rFonts w:ascii="Arial" w:hAnsi="Arial" w:cs="Arial"/>
                      <w:color w:val="auto"/>
                    </w:rPr>
                    <w:t>57</w:t>
                  </w:r>
                </w:p>
              </w:tc>
              <w:tc>
                <w:tcPr>
                  <w:tcW w:w="992" w:type="dxa"/>
                </w:tcPr>
                <w:p w:rsidR="00A75AE8" w:rsidRPr="002649FE" w:rsidRDefault="00645824" w:rsidP="00BD0568">
                  <w:pPr>
                    <w:pStyle w:val="Default"/>
                    <w:tabs>
                      <w:tab w:val="left" w:pos="142"/>
                    </w:tabs>
                    <w:rPr>
                      <w:rFonts w:ascii="Arial" w:hAnsi="Arial" w:cs="Arial"/>
                      <w:color w:val="auto"/>
                    </w:rPr>
                  </w:pPr>
                  <w:r>
                    <w:rPr>
                      <w:rFonts w:ascii="Arial" w:hAnsi="Arial" w:cs="Arial"/>
                      <w:color w:val="auto"/>
                    </w:rPr>
                    <w:t>24</w:t>
                  </w:r>
                </w:p>
              </w:tc>
            </w:tr>
            <w:tr w:rsidR="00A75AE8" w:rsidRPr="002649FE" w:rsidTr="00BD0568">
              <w:tc>
                <w:tcPr>
                  <w:tcW w:w="1163" w:type="dxa"/>
                </w:tcPr>
                <w:p w:rsidR="00A75AE8" w:rsidRPr="002649FE" w:rsidRDefault="00A75AE8" w:rsidP="00BD0568">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A75AE8" w:rsidP="00BD0568">
                  <w:pPr>
                    <w:pStyle w:val="Default"/>
                    <w:tabs>
                      <w:tab w:val="left" w:pos="142"/>
                    </w:tabs>
                    <w:rPr>
                      <w:rFonts w:ascii="Arial" w:hAnsi="Arial" w:cs="Arial"/>
                      <w:color w:val="auto"/>
                    </w:rPr>
                  </w:pPr>
                </w:p>
              </w:tc>
              <w:tc>
                <w:tcPr>
                  <w:tcW w:w="851" w:type="dxa"/>
                </w:tcPr>
                <w:p w:rsidR="00A75AE8" w:rsidRPr="002649FE" w:rsidRDefault="00A75AE8" w:rsidP="00BD0568">
                  <w:pPr>
                    <w:pStyle w:val="Default"/>
                    <w:tabs>
                      <w:tab w:val="left" w:pos="142"/>
                    </w:tabs>
                    <w:rPr>
                      <w:rFonts w:ascii="Arial" w:hAnsi="Arial" w:cs="Arial"/>
                      <w:color w:val="auto"/>
                    </w:rPr>
                  </w:pPr>
                </w:p>
              </w:tc>
              <w:tc>
                <w:tcPr>
                  <w:tcW w:w="1452" w:type="dxa"/>
                </w:tcPr>
                <w:p w:rsidR="00A75AE8" w:rsidRPr="002649FE" w:rsidRDefault="00A75AE8" w:rsidP="00BD0568">
                  <w:pPr>
                    <w:pStyle w:val="Default"/>
                    <w:tabs>
                      <w:tab w:val="left" w:pos="142"/>
                    </w:tabs>
                    <w:rPr>
                      <w:rFonts w:ascii="Arial" w:hAnsi="Arial" w:cs="Arial"/>
                      <w:color w:val="auto"/>
                    </w:rPr>
                  </w:pPr>
                </w:p>
              </w:tc>
              <w:tc>
                <w:tcPr>
                  <w:tcW w:w="1204" w:type="dxa"/>
                </w:tcPr>
                <w:p w:rsidR="00A75AE8" w:rsidRPr="002649FE" w:rsidRDefault="00A75AE8" w:rsidP="00BD0568">
                  <w:pPr>
                    <w:pStyle w:val="Default"/>
                    <w:tabs>
                      <w:tab w:val="left" w:pos="142"/>
                    </w:tabs>
                    <w:rPr>
                      <w:rFonts w:ascii="Arial" w:hAnsi="Arial" w:cs="Arial"/>
                      <w:color w:val="auto"/>
                    </w:rPr>
                  </w:pPr>
                </w:p>
              </w:tc>
              <w:tc>
                <w:tcPr>
                  <w:tcW w:w="1418" w:type="dxa"/>
                </w:tcPr>
                <w:p w:rsidR="00A75AE8" w:rsidRPr="002649FE" w:rsidRDefault="00A75AE8" w:rsidP="00BD0568">
                  <w:pPr>
                    <w:pStyle w:val="Default"/>
                    <w:tabs>
                      <w:tab w:val="left" w:pos="142"/>
                    </w:tabs>
                    <w:rPr>
                      <w:rFonts w:ascii="Arial" w:hAnsi="Arial" w:cs="Arial"/>
                      <w:color w:val="auto"/>
                    </w:rPr>
                  </w:pPr>
                </w:p>
              </w:tc>
              <w:tc>
                <w:tcPr>
                  <w:tcW w:w="1843" w:type="dxa"/>
                </w:tcPr>
                <w:p w:rsidR="00A75AE8" w:rsidRPr="002649FE" w:rsidRDefault="00A75AE8" w:rsidP="00BD0568">
                  <w:pPr>
                    <w:pStyle w:val="Default"/>
                    <w:tabs>
                      <w:tab w:val="left" w:pos="142"/>
                    </w:tabs>
                    <w:rPr>
                      <w:rFonts w:ascii="Arial" w:hAnsi="Arial" w:cs="Arial"/>
                      <w:color w:val="auto"/>
                    </w:rPr>
                  </w:pPr>
                </w:p>
              </w:tc>
              <w:tc>
                <w:tcPr>
                  <w:tcW w:w="992" w:type="dxa"/>
                </w:tcPr>
                <w:p w:rsidR="00A75AE8" w:rsidRPr="002649FE" w:rsidRDefault="00A75AE8" w:rsidP="00BD0568">
                  <w:pPr>
                    <w:pStyle w:val="Default"/>
                    <w:tabs>
                      <w:tab w:val="left" w:pos="142"/>
                    </w:tabs>
                    <w:rPr>
                      <w:rFonts w:ascii="Arial" w:hAnsi="Arial" w:cs="Arial"/>
                      <w:color w:val="auto"/>
                    </w:rPr>
                  </w:pPr>
                </w:p>
              </w:tc>
              <w:tc>
                <w:tcPr>
                  <w:tcW w:w="992" w:type="dxa"/>
                </w:tcPr>
                <w:p w:rsidR="00A75AE8" w:rsidRPr="002649FE" w:rsidRDefault="00A75AE8" w:rsidP="00BD0568">
                  <w:pPr>
                    <w:pStyle w:val="Default"/>
                    <w:tabs>
                      <w:tab w:val="left" w:pos="142"/>
                    </w:tabs>
                    <w:rPr>
                      <w:rFonts w:ascii="Arial" w:hAnsi="Arial" w:cs="Arial"/>
                      <w:color w:val="auto"/>
                    </w:rPr>
                  </w:pPr>
                </w:p>
              </w:tc>
            </w:tr>
          </w:tbl>
          <w:p w:rsidR="00A75AE8" w:rsidRPr="002649FE" w:rsidRDefault="00A75AE8" w:rsidP="00BD0568">
            <w:pPr>
              <w:tabs>
                <w:tab w:val="left" w:pos="142"/>
              </w:tabs>
              <w:rPr>
                <w:rFonts w:ascii="Arial" w:hAnsi="Arial" w:cs="Arial"/>
                <w:sz w:val="24"/>
                <w:szCs w:val="24"/>
              </w:rPr>
            </w:pPr>
          </w:p>
          <w:p w:rsidR="00A75AE8" w:rsidRPr="002649FE" w:rsidRDefault="00A75AE8" w:rsidP="00BD0568">
            <w:pPr>
              <w:tabs>
                <w:tab w:val="left" w:pos="142"/>
              </w:tabs>
              <w:rPr>
                <w:rFonts w:ascii="Arial" w:hAnsi="Arial" w:cs="Arial"/>
                <w:sz w:val="24"/>
                <w:szCs w:val="24"/>
              </w:rPr>
            </w:pPr>
          </w:p>
          <w:tbl>
            <w:tblPr>
              <w:tblStyle w:val="TableGrid"/>
              <w:tblW w:w="12928" w:type="dxa"/>
              <w:tblLayout w:type="fixed"/>
              <w:tblLook w:val="04A0"/>
            </w:tblPr>
            <w:tblGrid>
              <w:gridCol w:w="1305"/>
              <w:gridCol w:w="1276"/>
              <w:gridCol w:w="1417"/>
              <w:gridCol w:w="1559"/>
              <w:gridCol w:w="1134"/>
              <w:gridCol w:w="993"/>
              <w:gridCol w:w="1134"/>
              <w:gridCol w:w="1417"/>
              <w:gridCol w:w="992"/>
              <w:gridCol w:w="851"/>
              <w:gridCol w:w="850"/>
            </w:tblGrid>
            <w:tr w:rsidR="00A75AE8" w:rsidRPr="002649FE" w:rsidTr="00BD0568">
              <w:tc>
                <w:tcPr>
                  <w:tcW w:w="1305" w:type="dxa"/>
                </w:tcPr>
                <w:p w:rsidR="00A75AE8" w:rsidRPr="002649FE" w:rsidRDefault="00A75AE8" w:rsidP="00BD0568">
                  <w:pPr>
                    <w:pStyle w:val="Default"/>
                    <w:tabs>
                      <w:tab w:val="left" w:pos="142"/>
                    </w:tabs>
                    <w:jc w:val="center"/>
                    <w:rPr>
                      <w:rFonts w:ascii="Arial" w:hAnsi="Arial" w:cs="Arial"/>
                    </w:rPr>
                  </w:pPr>
                </w:p>
              </w:tc>
              <w:tc>
                <w:tcPr>
                  <w:tcW w:w="6379" w:type="dxa"/>
                  <w:gridSpan w:val="5"/>
                </w:tcPr>
                <w:p w:rsidR="00A75AE8" w:rsidRPr="002649FE" w:rsidRDefault="00A75AE8" w:rsidP="00BD0568">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BD0568">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BD0568">
                  <w:pPr>
                    <w:pStyle w:val="Default"/>
                    <w:tabs>
                      <w:tab w:val="left" w:pos="142"/>
                    </w:tabs>
                    <w:jc w:val="center"/>
                    <w:rPr>
                      <w:rFonts w:ascii="Arial" w:hAnsi="Arial" w:cs="Arial"/>
                    </w:rPr>
                  </w:pPr>
                  <w:r w:rsidRPr="002649FE">
                    <w:rPr>
                      <w:rFonts w:ascii="Arial" w:hAnsi="Arial" w:cs="Arial"/>
                    </w:rPr>
                    <w:t>Other</w:t>
                  </w:r>
                </w:p>
              </w:tc>
            </w:tr>
            <w:tr w:rsidR="00A75AE8" w:rsidRPr="002649FE" w:rsidTr="00BD0568">
              <w:tc>
                <w:tcPr>
                  <w:tcW w:w="1305" w:type="dxa"/>
                </w:tcPr>
                <w:p w:rsidR="00A75AE8" w:rsidRPr="002649FE" w:rsidRDefault="00A75AE8" w:rsidP="00BD0568">
                  <w:pPr>
                    <w:pStyle w:val="Default"/>
                    <w:tabs>
                      <w:tab w:val="left" w:pos="142"/>
                    </w:tabs>
                    <w:rPr>
                      <w:rFonts w:ascii="Arial" w:hAnsi="Arial" w:cs="Arial"/>
                    </w:rPr>
                  </w:pPr>
                </w:p>
              </w:tc>
              <w:tc>
                <w:tcPr>
                  <w:tcW w:w="1276" w:type="dxa"/>
                </w:tcPr>
                <w:p w:rsidR="00A75AE8" w:rsidRPr="002649FE" w:rsidRDefault="00A75AE8" w:rsidP="00BD0568">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BD0568">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BD0568">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BD0568">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BD0568">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BD0568">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BD0568">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BD0568">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BD0568">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BD0568">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BD0568">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BD0568">
              <w:tc>
                <w:tcPr>
                  <w:tcW w:w="1305" w:type="dxa"/>
                </w:tcPr>
                <w:p w:rsidR="00A75AE8" w:rsidRPr="002649FE" w:rsidRDefault="00A75AE8" w:rsidP="00BD0568">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645824" w:rsidP="00BD0568">
                  <w:pPr>
                    <w:pStyle w:val="Default"/>
                    <w:tabs>
                      <w:tab w:val="left" w:pos="142"/>
                    </w:tabs>
                    <w:rPr>
                      <w:rFonts w:ascii="Arial" w:hAnsi="Arial" w:cs="Arial"/>
                    </w:rPr>
                  </w:pPr>
                  <w:r>
                    <w:rPr>
                      <w:rFonts w:ascii="Arial" w:hAnsi="Arial" w:cs="Arial"/>
                    </w:rPr>
                    <w:t>111</w:t>
                  </w:r>
                </w:p>
              </w:tc>
              <w:tc>
                <w:tcPr>
                  <w:tcW w:w="1417" w:type="dxa"/>
                </w:tcPr>
                <w:p w:rsidR="00A75AE8" w:rsidRPr="002649FE" w:rsidRDefault="00645824" w:rsidP="00BD0568">
                  <w:pPr>
                    <w:pStyle w:val="Default"/>
                    <w:tabs>
                      <w:tab w:val="left" w:pos="142"/>
                    </w:tabs>
                    <w:rPr>
                      <w:rFonts w:ascii="Arial" w:hAnsi="Arial" w:cs="Arial"/>
                    </w:rPr>
                  </w:pPr>
                  <w:r>
                    <w:rPr>
                      <w:rFonts w:ascii="Arial" w:hAnsi="Arial" w:cs="Arial"/>
                    </w:rPr>
                    <w:t>3030</w:t>
                  </w:r>
                </w:p>
              </w:tc>
              <w:tc>
                <w:tcPr>
                  <w:tcW w:w="1559" w:type="dxa"/>
                </w:tcPr>
                <w:p w:rsidR="00A75AE8" w:rsidRPr="002649FE" w:rsidRDefault="00645824" w:rsidP="00BD0568">
                  <w:pPr>
                    <w:pStyle w:val="Default"/>
                    <w:tabs>
                      <w:tab w:val="left" w:pos="142"/>
                    </w:tabs>
                    <w:rPr>
                      <w:rFonts w:ascii="Arial" w:hAnsi="Arial" w:cs="Arial"/>
                    </w:rPr>
                  </w:pPr>
                  <w:r>
                    <w:rPr>
                      <w:rFonts w:ascii="Arial" w:hAnsi="Arial" w:cs="Arial"/>
                    </w:rPr>
                    <w:t>882</w:t>
                  </w:r>
                </w:p>
              </w:tc>
              <w:tc>
                <w:tcPr>
                  <w:tcW w:w="1134" w:type="dxa"/>
                </w:tcPr>
                <w:p w:rsidR="00A75AE8" w:rsidRPr="002649FE" w:rsidRDefault="00645824" w:rsidP="00BD0568">
                  <w:pPr>
                    <w:pStyle w:val="Default"/>
                    <w:tabs>
                      <w:tab w:val="left" w:pos="142"/>
                    </w:tabs>
                    <w:rPr>
                      <w:rFonts w:ascii="Arial" w:hAnsi="Arial" w:cs="Arial"/>
                      <w:color w:val="auto"/>
                    </w:rPr>
                  </w:pPr>
                  <w:r>
                    <w:rPr>
                      <w:rFonts w:ascii="Arial" w:hAnsi="Arial" w:cs="Arial"/>
                      <w:color w:val="auto"/>
                    </w:rPr>
                    <w:t>0</w:t>
                  </w:r>
                </w:p>
              </w:tc>
              <w:tc>
                <w:tcPr>
                  <w:tcW w:w="993" w:type="dxa"/>
                </w:tcPr>
                <w:p w:rsidR="00A75AE8" w:rsidRPr="002649FE" w:rsidRDefault="00645824" w:rsidP="00BD0568">
                  <w:pPr>
                    <w:pStyle w:val="Default"/>
                    <w:tabs>
                      <w:tab w:val="left" w:pos="142"/>
                    </w:tabs>
                    <w:rPr>
                      <w:rFonts w:ascii="Arial" w:hAnsi="Arial" w:cs="Arial"/>
                      <w:color w:val="auto"/>
                    </w:rPr>
                  </w:pPr>
                  <w:r>
                    <w:rPr>
                      <w:rFonts w:ascii="Arial" w:hAnsi="Arial" w:cs="Arial"/>
                      <w:color w:val="auto"/>
                    </w:rPr>
                    <w:t>46</w:t>
                  </w:r>
                </w:p>
              </w:tc>
              <w:tc>
                <w:tcPr>
                  <w:tcW w:w="1134" w:type="dxa"/>
                </w:tcPr>
                <w:p w:rsidR="00A75AE8" w:rsidRPr="002649FE" w:rsidRDefault="00645824" w:rsidP="00BD0568">
                  <w:pPr>
                    <w:pStyle w:val="Default"/>
                    <w:tabs>
                      <w:tab w:val="left" w:pos="142"/>
                    </w:tabs>
                    <w:rPr>
                      <w:rFonts w:ascii="Arial" w:hAnsi="Arial" w:cs="Arial"/>
                      <w:color w:val="auto"/>
                    </w:rPr>
                  </w:pPr>
                  <w:r>
                    <w:rPr>
                      <w:rFonts w:ascii="Arial" w:hAnsi="Arial" w:cs="Arial"/>
                      <w:color w:val="auto"/>
                    </w:rPr>
                    <w:t>16</w:t>
                  </w:r>
                </w:p>
              </w:tc>
              <w:tc>
                <w:tcPr>
                  <w:tcW w:w="1417" w:type="dxa"/>
                </w:tcPr>
                <w:p w:rsidR="00A75AE8" w:rsidRPr="002649FE" w:rsidRDefault="00645824" w:rsidP="00BD0568">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645824" w:rsidP="00BD0568">
                  <w:pPr>
                    <w:pStyle w:val="Default"/>
                    <w:tabs>
                      <w:tab w:val="left" w:pos="142"/>
                    </w:tabs>
                    <w:rPr>
                      <w:rFonts w:ascii="Arial" w:hAnsi="Arial" w:cs="Arial"/>
                      <w:color w:val="auto"/>
                    </w:rPr>
                  </w:pPr>
                  <w:r>
                    <w:rPr>
                      <w:rFonts w:ascii="Arial" w:hAnsi="Arial" w:cs="Arial"/>
                      <w:color w:val="auto"/>
                    </w:rPr>
                    <w:t>0</w:t>
                  </w:r>
                </w:p>
              </w:tc>
              <w:tc>
                <w:tcPr>
                  <w:tcW w:w="851" w:type="dxa"/>
                </w:tcPr>
                <w:p w:rsidR="00A75AE8" w:rsidRPr="002649FE" w:rsidRDefault="00645824" w:rsidP="00BD0568">
                  <w:pPr>
                    <w:pStyle w:val="Default"/>
                    <w:tabs>
                      <w:tab w:val="left" w:pos="142"/>
                    </w:tabs>
                    <w:rPr>
                      <w:rFonts w:ascii="Arial" w:hAnsi="Arial" w:cs="Arial"/>
                      <w:color w:val="auto"/>
                    </w:rPr>
                  </w:pPr>
                  <w:r>
                    <w:rPr>
                      <w:rFonts w:ascii="Arial" w:hAnsi="Arial" w:cs="Arial"/>
                      <w:color w:val="auto"/>
                    </w:rPr>
                    <w:t>4</w:t>
                  </w:r>
                </w:p>
              </w:tc>
              <w:tc>
                <w:tcPr>
                  <w:tcW w:w="850" w:type="dxa"/>
                </w:tcPr>
                <w:p w:rsidR="00A75AE8" w:rsidRPr="002649FE" w:rsidRDefault="00645824" w:rsidP="00BD0568">
                  <w:pPr>
                    <w:pStyle w:val="Default"/>
                    <w:tabs>
                      <w:tab w:val="left" w:pos="142"/>
                    </w:tabs>
                    <w:rPr>
                      <w:rFonts w:ascii="Arial" w:hAnsi="Arial" w:cs="Arial"/>
                      <w:color w:val="auto"/>
                    </w:rPr>
                  </w:pPr>
                  <w:r>
                    <w:rPr>
                      <w:rFonts w:ascii="Arial" w:hAnsi="Arial" w:cs="Arial"/>
                      <w:color w:val="auto"/>
                    </w:rPr>
                    <w:t>88</w:t>
                  </w:r>
                </w:p>
              </w:tc>
            </w:tr>
            <w:tr w:rsidR="00A75AE8" w:rsidRPr="002649FE" w:rsidTr="00BD0568">
              <w:tc>
                <w:tcPr>
                  <w:tcW w:w="1305" w:type="dxa"/>
                </w:tcPr>
                <w:p w:rsidR="00A75AE8" w:rsidRPr="002649FE" w:rsidRDefault="00A75AE8" w:rsidP="00BD0568">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BD0568">
                  <w:pPr>
                    <w:pStyle w:val="Default"/>
                    <w:tabs>
                      <w:tab w:val="left" w:pos="142"/>
                    </w:tabs>
                    <w:rPr>
                      <w:rFonts w:ascii="Arial" w:hAnsi="Arial" w:cs="Arial"/>
                    </w:rPr>
                  </w:pPr>
                </w:p>
              </w:tc>
              <w:tc>
                <w:tcPr>
                  <w:tcW w:w="1417" w:type="dxa"/>
                </w:tcPr>
                <w:p w:rsidR="00A75AE8" w:rsidRPr="002649FE" w:rsidRDefault="00A75AE8" w:rsidP="00BD0568">
                  <w:pPr>
                    <w:pStyle w:val="Default"/>
                    <w:tabs>
                      <w:tab w:val="left" w:pos="142"/>
                    </w:tabs>
                    <w:rPr>
                      <w:rFonts w:ascii="Arial" w:hAnsi="Arial" w:cs="Arial"/>
                    </w:rPr>
                  </w:pPr>
                </w:p>
              </w:tc>
              <w:tc>
                <w:tcPr>
                  <w:tcW w:w="1559" w:type="dxa"/>
                </w:tcPr>
                <w:p w:rsidR="00A75AE8" w:rsidRPr="002649FE" w:rsidRDefault="00A75AE8" w:rsidP="00BD0568">
                  <w:pPr>
                    <w:pStyle w:val="Default"/>
                    <w:tabs>
                      <w:tab w:val="left" w:pos="142"/>
                    </w:tabs>
                    <w:rPr>
                      <w:rFonts w:ascii="Arial" w:hAnsi="Arial" w:cs="Arial"/>
                    </w:rPr>
                  </w:pPr>
                </w:p>
              </w:tc>
              <w:tc>
                <w:tcPr>
                  <w:tcW w:w="1134" w:type="dxa"/>
                </w:tcPr>
                <w:p w:rsidR="00A75AE8" w:rsidRPr="002649FE" w:rsidRDefault="00A75AE8" w:rsidP="00BD0568">
                  <w:pPr>
                    <w:pStyle w:val="Default"/>
                    <w:tabs>
                      <w:tab w:val="left" w:pos="142"/>
                    </w:tabs>
                    <w:rPr>
                      <w:rFonts w:ascii="Arial" w:hAnsi="Arial" w:cs="Arial"/>
                    </w:rPr>
                  </w:pPr>
                </w:p>
              </w:tc>
              <w:tc>
                <w:tcPr>
                  <w:tcW w:w="993" w:type="dxa"/>
                </w:tcPr>
                <w:p w:rsidR="00A75AE8" w:rsidRPr="002649FE" w:rsidRDefault="00A75AE8" w:rsidP="00BD0568">
                  <w:pPr>
                    <w:pStyle w:val="Default"/>
                    <w:tabs>
                      <w:tab w:val="left" w:pos="142"/>
                    </w:tabs>
                    <w:rPr>
                      <w:rFonts w:ascii="Arial" w:hAnsi="Arial" w:cs="Arial"/>
                    </w:rPr>
                  </w:pPr>
                </w:p>
              </w:tc>
              <w:tc>
                <w:tcPr>
                  <w:tcW w:w="1134" w:type="dxa"/>
                </w:tcPr>
                <w:p w:rsidR="00A75AE8" w:rsidRPr="002649FE" w:rsidRDefault="00A75AE8" w:rsidP="00BD0568">
                  <w:pPr>
                    <w:pStyle w:val="Default"/>
                    <w:tabs>
                      <w:tab w:val="left" w:pos="142"/>
                    </w:tabs>
                    <w:rPr>
                      <w:rFonts w:ascii="Arial" w:hAnsi="Arial" w:cs="Arial"/>
                    </w:rPr>
                  </w:pPr>
                </w:p>
              </w:tc>
              <w:tc>
                <w:tcPr>
                  <w:tcW w:w="1417" w:type="dxa"/>
                </w:tcPr>
                <w:p w:rsidR="00A75AE8" w:rsidRPr="002649FE" w:rsidRDefault="00A75AE8" w:rsidP="00BD0568">
                  <w:pPr>
                    <w:pStyle w:val="Default"/>
                    <w:tabs>
                      <w:tab w:val="left" w:pos="142"/>
                    </w:tabs>
                    <w:rPr>
                      <w:rFonts w:ascii="Arial" w:hAnsi="Arial" w:cs="Arial"/>
                    </w:rPr>
                  </w:pPr>
                </w:p>
              </w:tc>
              <w:tc>
                <w:tcPr>
                  <w:tcW w:w="992" w:type="dxa"/>
                </w:tcPr>
                <w:p w:rsidR="00A75AE8" w:rsidRPr="002649FE" w:rsidRDefault="00A75AE8" w:rsidP="00BD0568">
                  <w:pPr>
                    <w:pStyle w:val="Default"/>
                    <w:tabs>
                      <w:tab w:val="left" w:pos="142"/>
                    </w:tabs>
                    <w:rPr>
                      <w:rFonts w:ascii="Arial" w:hAnsi="Arial" w:cs="Arial"/>
                    </w:rPr>
                  </w:pPr>
                </w:p>
              </w:tc>
              <w:tc>
                <w:tcPr>
                  <w:tcW w:w="851" w:type="dxa"/>
                </w:tcPr>
                <w:p w:rsidR="00A75AE8" w:rsidRPr="002649FE" w:rsidRDefault="00A75AE8" w:rsidP="00BD0568">
                  <w:pPr>
                    <w:pStyle w:val="Default"/>
                    <w:tabs>
                      <w:tab w:val="left" w:pos="142"/>
                    </w:tabs>
                    <w:rPr>
                      <w:rFonts w:ascii="Arial" w:hAnsi="Arial" w:cs="Arial"/>
                    </w:rPr>
                  </w:pPr>
                </w:p>
              </w:tc>
              <w:tc>
                <w:tcPr>
                  <w:tcW w:w="850" w:type="dxa"/>
                </w:tcPr>
                <w:p w:rsidR="00A75AE8" w:rsidRPr="002649FE" w:rsidRDefault="00A75AE8" w:rsidP="00BD0568">
                  <w:pPr>
                    <w:pStyle w:val="Default"/>
                    <w:tabs>
                      <w:tab w:val="left" w:pos="142"/>
                    </w:tabs>
                    <w:rPr>
                      <w:rFonts w:ascii="Arial" w:hAnsi="Arial" w:cs="Arial"/>
                    </w:rPr>
                  </w:pPr>
                </w:p>
              </w:tc>
            </w:tr>
          </w:tbl>
          <w:p w:rsidR="00A75AE8" w:rsidRPr="002649FE" w:rsidRDefault="00A75AE8" w:rsidP="00BD0568">
            <w:pPr>
              <w:pStyle w:val="Default"/>
              <w:tabs>
                <w:tab w:val="left" w:pos="142"/>
              </w:tabs>
              <w:rPr>
                <w:rFonts w:ascii="Arial" w:hAnsi="Arial" w:cs="Arial"/>
              </w:rPr>
            </w:pPr>
          </w:p>
        </w:tc>
      </w:tr>
      <w:tr w:rsidR="00A75AE8" w:rsidRPr="002649FE" w:rsidTr="00BD0568">
        <w:trPr>
          <w:trHeight w:val="1769"/>
        </w:trPr>
        <w:tc>
          <w:tcPr>
            <w:tcW w:w="14293" w:type="dxa"/>
            <w:gridSpan w:val="2"/>
          </w:tcPr>
          <w:p w:rsidR="00A75AE8" w:rsidRPr="002649FE" w:rsidRDefault="00A75AE8" w:rsidP="00BD0568">
            <w:pPr>
              <w:pStyle w:val="Default"/>
              <w:tabs>
                <w:tab w:val="left" w:pos="142"/>
              </w:tabs>
              <w:rPr>
                <w:rFonts w:ascii="Arial" w:hAnsi="Arial" w:cs="Arial"/>
                <w:color w:val="auto"/>
              </w:rPr>
            </w:pPr>
          </w:p>
          <w:p w:rsidR="00A75AE8" w:rsidRPr="002649FE" w:rsidRDefault="00A75AE8" w:rsidP="00BD0568">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Pr="002649FE" w:rsidRDefault="00A75AE8" w:rsidP="00BD0568">
            <w:pPr>
              <w:tabs>
                <w:tab w:val="left" w:pos="142"/>
              </w:tabs>
              <w:rPr>
                <w:rFonts w:ascii="Arial" w:hAnsi="Arial" w:cs="Arial"/>
                <w:b/>
                <w:sz w:val="24"/>
                <w:szCs w:val="24"/>
              </w:rPr>
            </w:pPr>
          </w:p>
          <w:p w:rsidR="00645824" w:rsidRDefault="00645824" w:rsidP="00645824">
            <w:pPr>
              <w:rPr>
                <w:rFonts w:ascii="Arial" w:hAnsi="Arial" w:cs="Arial"/>
                <w:szCs w:val="22"/>
              </w:rPr>
            </w:pPr>
            <w:r>
              <w:rPr>
                <w:rFonts w:ascii="Arial" w:hAnsi="Arial" w:cs="Arial"/>
                <w:szCs w:val="22"/>
              </w:rPr>
              <w:t>Patients were invited to apply</w:t>
            </w:r>
            <w:r w:rsidR="00BD0568">
              <w:rPr>
                <w:rFonts w:ascii="Arial" w:hAnsi="Arial" w:cs="Arial"/>
                <w:szCs w:val="22"/>
              </w:rPr>
              <w:t xml:space="preserve"> to be a Practice Champion</w:t>
            </w:r>
            <w:r>
              <w:rPr>
                <w:rFonts w:ascii="Arial" w:hAnsi="Arial" w:cs="Arial"/>
                <w:szCs w:val="22"/>
              </w:rPr>
              <w:t xml:space="preserve"> by SMS. Notices were also placed in the waiting area inviting patients to join the group.  Leaflets were also available in the waiting area.</w:t>
            </w:r>
          </w:p>
          <w:p w:rsidR="00A75AE8" w:rsidRPr="002649FE" w:rsidRDefault="00A75AE8" w:rsidP="00BD0568">
            <w:pPr>
              <w:tabs>
                <w:tab w:val="left" w:pos="142"/>
              </w:tabs>
              <w:rPr>
                <w:rFonts w:ascii="Arial" w:hAnsi="Arial" w:cs="Arial"/>
                <w:b/>
                <w:sz w:val="24"/>
                <w:szCs w:val="24"/>
              </w:rPr>
            </w:pPr>
          </w:p>
          <w:p w:rsidR="00A75AE8" w:rsidRPr="002649FE" w:rsidRDefault="00A75AE8" w:rsidP="00BD0568">
            <w:pPr>
              <w:tabs>
                <w:tab w:val="left" w:pos="142"/>
              </w:tabs>
              <w:rPr>
                <w:rFonts w:ascii="Arial" w:hAnsi="Arial" w:cs="Arial"/>
                <w:b/>
                <w:sz w:val="24"/>
                <w:szCs w:val="24"/>
              </w:rPr>
            </w:pPr>
          </w:p>
          <w:p w:rsidR="00A75AE8" w:rsidRPr="002649FE" w:rsidRDefault="00A75AE8" w:rsidP="00BD0568">
            <w:pPr>
              <w:tabs>
                <w:tab w:val="left" w:pos="142"/>
              </w:tabs>
              <w:rPr>
                <w:rFonts w:ascii="Arial" w:hAnsi="Arial" w:cs="Arial"/>
                <w:b/>
                <w:sz w:val="24"/>
                <w:szCs w:val="24"/>
              </w:rPr>
            </w:pPr>
          </w:p>
        </w:tc>
      </w:tr>
      <w:tr w:rsidR="00A75AE8" w:rsidRPr="002649FE" w:rsidTr="00BD0568">
        <w:trPr>
          <w:trHeight w:val="1769"/>
        </w:trPr>
        <w:tc>
          <w:tcPr>
            <w:tcW w:w="14293" w:type="dxa"/>
            <w:gridSpan w:val="2"/>
          </w:tcPr>
          <w:p w:rsidR="00A75AE8" w:rsidRPr="002649FE" w:rsidRDefault="00A75AE8" w:rsidP="00BD0568">
            <w:pPr>
              <w:pStyle w:val="Default"/>
              <w:tabs>
                <w:tab w:val="left" w:pos="142"/>
              </w:tabs>
              <w:rPr>
                <w:rFonts w:ascii="Arial" w:hAnsi="Arial" w:cs="Arial"/>
                <w:color w:val="auto"/>
              </w:rPr>
            </w:pPr>
          </w:p>
          <w:p w:rsidR="00A75AE8" w:rsidRPr="002649FE" w:rsidRDefault="00A75AE8" w:rsidP="00BD0568">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 NO</w:t>
            </w:r>
          </w:p>
          <w:p w:rsidR="00A75AE8" w:rsidRPr="002649FE" w:rsidRDefault="00A75AE8" w:rsidP="00BD0568">
            <w:pPr>
              <w:tabs>
                <w:tab w:val="left" w:pos="142"/>
              </w:tabs>
              <w:rPr>
                <w:rFonts w:ascii="Arial" w:hAnsi="Arial" w:cs="Arial"/>
                <w:sz w:val="24"/>
                <w:szCs w:val="24"/>
              </w:rPr>
            </w:pPr>
          </w:p>
          <w:p w:rsidR="00A75AE8" w:rsidRPr="002649FE" w:rsidRDefault="00A75AE8" w:rsidP="00BD0568">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BD0568">
            <w:pPr>
              <w:tabs>
                <w:tab w:val="left" w:pos="142"/>
              </w:tabs>
              <w:rPr>
                <w:rFonts w:ascii="Arial" w:hAnsi="Arial" w:cs="Arial"/>
                <w:sz w:val="24"/>
                <w:szCs w:val="24"/>
              </w:rPr>
            </w:pPr>
          </w:p>
          <w:p w:rsidR="00A75AE8" w:rsidRPr="002649FE" w:rsidRDefault="00A75AE8" w:rsidP="00BD0568">
            <w:pPr>
              <w:tabs>
                <w:tab w:val="left" w:pos="142"/>
              </w:tabs>
              <w:rPr>
                <w:rFonts w:ascii="Arial" w:hAnsi="Arial" w:cs="Arial"/>
                <w:sz w:val="24"/>
                <w:szCs w:val="24"/>
              </w:rPr>
            </w:pPr>
          </w:p>
          <w:p w:rsidR="00A75AE8" w:rsidRPr="002649FE" w:rsidRDefault="00A75AE8" w:rsidP="00BD0568">
            <w:pPr>
              <w:tabs>
                <w:tab w:val="left" w:pos="142"/>
              </w:tabs>
              <w:rPr>
                <w:rFonts w:ascii="Arial" w:hAnsi="Arial" w:cs="Arial"/>
                <w:sz w:val="24"/>
                <w:szCs w:val="24"/>
              </w:rPr>
            </w:pPr>
          </w:p>
          <w:p w:rsidR="00A75AE8" w:rsidRPr="002649FE" w:rsidRDefault="00A75AE8" w:rsidP="00BD0568">
            <w:pPr>
              <w:tabs>
                <w:tab w:val="left" w:pos="142"/>
              </w:tabs>
              <w:rPr>
                <w:rFonts w:ascii="Arial" w:hAnsi="Arial" w:cs="Arial"/>
                <w:sz w:val="24"/>
                <w:szCs w:val="24"/>
              </w:rPr>
            </w:pPr>
          </w:p>
          <w:p w:rsidR="00A75AE8" w:rsidRPr="002649FE" w:rsidRDefault="00A75AE8" w:rsidP="00BD0568">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tblPr>
      <w:tblGrid>
        <w:gridCol w:w="14346"/>
      </w:tblGrid>
      <w:tr w:rsidR="00A75AE8" w:rsidRPr="002649FE" w:rsidTr="00BD0568">
        <w:trPr>
          <w:trHeight w:val="920"/>
        </w:trPr>
        <w:tc>
          <w:tcPr>
            <w:tcW w:w="14346" w:type="dxa"/>
          </w:tcPr>
          <w:p w:rsidR="00A75AE8" w:rsidRPr="002649FE" w:rsidRDefault="00A75AE8" w:rsidP="00BD0568">
            <w:pPr>
              <w:pStyle w:val="Default"/>
              <w:tabs>
                <w:tab w:val="left" w:pos="142"/>
              </w:tabs>
              <w:rPr>
                <w:rFonts w:ascii="Arial" w:hAnsi="Arial" w:cs="Arial"/>
              </w:rPr>
            </w:pPr>
          </w:p>
          <w:p w:rsidR="00A75AE8" w:rsidRPr="002649FE" w:rsidRDefault="00A75AE8" w:rsidP="00BD0568">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BD0568">
            <w:pPr>
              <w:pStyle w:val="Default"/>
              <w:tabs>
                <w:tab w:val="left" w:pos="142"/>
              </w:tabs>
              <w:rPr>
                <w:rFonts w:ascii="Arial" w:hAnsi="Arial" w:cs="Arial"/>
              </w:rPr>
            </w:pPr>
          </w:p>
          <w:p w:rsidR="00A75AE8" w:rsidRPr="00712B83" w:rsidRDefault="0021498D" w:rsidP="00BD0568">
            <w:pPr>
              <w:pStyle w:val="Default"/>
              <w:tabs>
                <w:tab w:val="left" w:pos="142"/>
              </w:tabs>
              <w:rPr>
                <w:rFonts w:ascii="Arial" w:hAnsi="Arial" w:cs="Arial"/>
                <w:sz w:val="24"/>
              </w:rPr>
            </w:pPr>
            <w:r w:rsidRPr="00712B83">
              <w:rPr>
                <w:rFonts w:ascii="Arial" w:hAnsi="Arial" w:cs="Arial"/>
                <w:sz w:val="24"/>
              </w:rPr>
              <w:t>NHS Choices</w:t>
            </w:r>
          </w:p>
          <w:p w:rsidR="0021498D" w:rsidRPr="00712B83" w:rsidRDefault="0021498D" w:rsidP="00BD0568">
            <w:pPr>
              <w:pStyle w:val="Default"/>
              <w:tabs>
                <w:tab w:val="left" w:pos="142"/>
              </w:tabs>
              <w:rPr>
                <w:rFonts w:ascii="Arial" w:hAnsi="Arial" w:cs="Arial"/>
                <w:sz w:val="24"/>
              </w:rPr>
            </w:pPr>
            <w:r w:rsidRPr="00712B83">
              <w:rPr>
                <w:rFonts w:ascii="Arial" w:hAnsi="Arial" w:cs="Arial"/>
                <w:sz w:val="24"/>
              </w:rPr>
              <w:t>Complaints</w:t>
            </w:r>
          </w:p>
          <w:p w:rsidR="00A75AE8" w:rsidRPr="00712B83" w:rsidRDefault="0021498D" w:rsidP="00BD0568">
            <w:pPr>
              <w:pStyle w:val="Default"/>
              <w:tabs>
                <w:tab w:val="left" w:pos="142"/>
              </w:tabs>
              <w:rPr>
                <w:rFonts w:ascii="Arial" w:hAnsi="Arial" w:cs="Arial"/>
                <w:sz w:val="24"/>
              </w:rPr>
            </w:pPr>
            <w:r w:rsidRPr="00712B83">
              <w:rPr>
                <w:rFonts w:ascii="Arial" w:hAnsi="Arial" w:cs="Arial"/>
                <w:sz w:val="24"/>
              </w:rPr>
              <w:t>Comments</w:t>
            </w:r>
          </w:p>
          <w:p w:rsidR="00A75AE8" w:rsidRPr="002649FE" w:rsidRDefault="00A75AE8" w:rsidP="00BD0568">
            <w:pPr>
              <w:pStyle w:val="Default"/>
              <w:tabs>
                <w:tab w:val="left" w:pos="142"/>
              </w:tabs>
              <w:rPr>
                <w:rFonts w:ascii="Arial" w:hAnsi="Arial" w:cs="Arial"/>
              </w:rPr>
            </w:pPr>
          </w:p>
        </w:tc>
      </w:tr>
      <w:tr w:rsidR="00A75AE8" w:rsidRPr="002649FE" w:rsidTr="00BD0568">
        <w:trPr>
          <w:trHeight w:val="920"/>
        </w:trPr>
        <w:tc>
          <w:tcPr>
            <w:tcW w:w="14346" w:type="dxa"/>
          </w:tcPr>
          <w:p w:rsidR="00A75AE8" w:rsidRPr="002649FE" w:rsidRDefault="00A75AE8" w:rsidP="00BD0568">
            <w:pPr>
              <w:pStyle w:val="Default"/>
              <w:tabs>
                <w:tab w:val="left" w:pos="142"/>
              </w:tabs>
              <w:rPr>
                <w:rFonts w:ascii="Arial" w:hAnsi="Arial" w:cs="Arial"/>
              </w:rPr>
            </w:pPr>
          </w:p>
          <w:p w:rsidR="00645824" w:rsidRDefault="00A75AE8" w:rsidP="00BD0568">
            <w:pPr>
              <w:pStyle w:val="Default"/>
              <w:tabs>
                <w:tab w:val="left" w:pos="142"/>
              </w:tabs>
              <w:rPr>
                <w:rFonts w:ascii="Arial" w:hAnsi="Arial" w:cs="Arial"/>
                <w:sz w:val="24"/>
              </w:rPr>
            </w:pPr>
            <w:r w:rsidRPr="002649FE">
              <w:rPr>
                <w:rFonts w:ascii="Arial" w:hAnsi="Arial" w:cs="Arial"/>
                <w:sz w:val="24"/>
              </w:rPr>
              <w:t>How frequently were these reviewed with the PRG?</w:t>
            </w:r>
            <w:r w:rsidR="00645824">
              <w:rPr>
                <w:rFonts w:ascii="Arial" w:hAnsi="Arial" w:cs="Arial"/>
                <w:sz w:val="24"/>
              </w:rPr>
              <w:t xml:space="preserve"> </w:t>
            </w:r>
          </w:p>
          <w:p w:rsidR="00645824" w:rsidRDefault="00645824" w:rsidP="00BD0568">
            <w:pPr>
              <w:pStyle w:val="Default"/>
              <w:tabs>
                <w:tab w:val="left" w:pos="142"/>
              </w:tabs>
              <w:rPr>
                <w:rFonts w:ascii="Arial" w:hAnsi="Arial" w:cs="Arial"/>
                <w:sz w:val="24"/>
              </w:rPr>
            </w:pPr>
          </w:p>
          <w:p w:rsidR="00A75AE8" w:rsidRPr="002649FE" w:rsidRDefault="00645824" w:rsidP="00BD0568">
            <w:pPr>
              <w:pStyle w:val="Default"/>
              <w:tabs>
                <w:tab w:val="left" w:pos="142"/>
              </w:tabs>
              <w:rPr>
                <w:rFonts w:ascii="Arial" w:hAnsi="Arial" w:cs="Arial"/>
                <w:sz w:val="24"/>
              </w:rPr>
            </w:pPr>
            <w:r>
              <w:rPr>
                <w:rFonts w:ascii="Arial" w:hAnsi="Arial" w:cs="Arial"/>
                <w:sz w:val="24"/>
              </w:rPr>
              <w:t>Due to our problems interesting patients in the PRG, these changes are being fed back to the Practice Champions who will be asked to comment and make any new suggestions.</w:t>
            </w:r>
            <w:r w:rsidR="00BD0568">
              <w:rPr>
                <w:rFonts w:ascii="Arial" w:hAnsi="Arial" w:cs="Arial"/>
                <w:sz w:val="24"/>
              </w:rPr>
              <w:t xml:space="preserve"> We hope to discuss the above quarterly with the Practice Champions – they have already attended a staff meeting to discuss relevant issues.</w:t>
            </w:r>
          </w:p>
          <w:p w:rsidR="00A75AE8" w:rsidRPr="002649FE" w:rsidRDefault="00A75AE8" w:rsidP="00BD0568">
            <w:pPr>
              <w:pStyle w:val="Default"/>
              <w:tabs>
                <w:tab w:val="left" w:pos="142"/>
              </w:tabs>
              <w:rPr>
                <w:rFonts w:ascii="Arial" w:hAnsi="Arial" w:cs="Arial"/>
              </w:rPr>
            </w:pPr>
          </w:p>
          <w:p w:rsidR="00A75AE8" w:rsidRPr="002649FE" w:rsidRDefault="00A75AE8" w:rsidP="00BD0568">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tblPr>
      <w:tblGrid>
        <w:gridCol w:w="14066"/>
      </w:tblGrid>
      <w:tr w:rsidR="00A75AE8" w:rsidRPr="002649FE" w:rsidTr="00BD0568">
        <w:trPr>
          <w:trHeight w:val="555"/>
        </w:trPr>
        <w:tc>
          <w:tcPr>
            <w:tcW w:w="14089" w:type="dxa"/>
            <w:shd w:val="clear" w:color="auto" w:fill="5482AB"/>
            <w:vAlign w:val="center"/>
          </w:tcPr>
          <w:p w:rsidR="00A75AE8" w:rsidRPr="002649FE" w:rsidRDefault="00A75AE8" w:rsidP="00BD0568">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BD0568">
        <w:trPr>
          <w:trHeight w:val="920"/>
        </w:trPr>
        <w:tc>
          <w:tcPr>
            <w:tcW w:w="14089" w:type="dxa"/>
          </w:tcPr>
          <w:p w:rsidR="00A75AE8" w:rsidRPr="002649FE" w:rsidRDefault="00A75AE8" w:rsidP="00BD0568">
            <w:pPr>
              <w:pStyle w:val="Default"/>
              <w:tabs>
                <w:tab w:val="left" w:pos="142"/>
              </w:tabs>
              <w:rPr>
                <w:rFonts w:ascii="Arial" w:hAnsi="Arial" w:cs="Arial"/>
                <w:sz w:val="24"/>
              </w:rPr>
            </w:pPr>
          </w:p>
          <w:p w:rsidR="00A75AE8" w:rsidRDefault="00A75AE8" w:rsidP="0021498D">
            <w:pPr>
              <w:pStyle w:val="Default"/>
              <w:tabs>
                <w:tab w:val="left" w:pos="142"/>
              </w:tabs>
              <w:rPr>
                <w:rFonts w:ascii="Arial" w:hAnsi="Arial" w:cs="Arial"/>
                <w:sz w:val="24"/>
              </w:rPr>
            </w:pPr>
            <w:r w:rsidRPr="002649FE">
              <w:rPr>
                <w:rFonts w:ascii="Arial" w:hAnsi="Arial" w:cs="Arial"/>
                <w:sz w:val="24"/>
              </w:rPr>
              <w:t>Description of priority area:</w:t>
            </w:r>
            <w:r w:rsidR="0021498D">
              <w:rPr>
                <w:rFonts w:ascii="Arial" w:hAnsi="Arial" w:cs="Arial"/>
                <w:sz w:val="24"/>
              </w:rPr>
              <w:t xml:space="preserve"> </w:t>
            </w:r>
          </w:p>
          <w:p w:rsidR="0021498D" w:rsidRDefault="0021498D" w:rsidP="0021498D">
            <w:pPr>
              <w:pStyle w:val="Default"/>
              <w:tabs>
                <w:tab w:val="left" w:pos="142"/>
              </w:tabs>
              <w:rPr>
                <w:rFonts w:ascii="Arial" w:hAnsi="Arial" w:cs="Arial"/>
                <w:sz w:val="24"/>
              </w:rPr>
            </w:pPr>
          </w:p>
          <w:p w:rsidR="0021498D" w:rsidRPr="002649FE" w:rsidRDefault="0021498D" w:rsidP="0021498D">
            <w:pPr>
              <w:pStyle w:val="Default"/>
              <w:tabs>
                <w:tab w:val="left" w:pos="142"/>
              </w:tabs>
              <w:rPr>
                <w:rFonts w:ascii="Arial" w:hAnsi="Arial" w:cs="Arial"/>
                <w:sz w:val="24"/>
              </w:rPr>
            </w:pPr>
            <w:r>
              <w:rPr>
                <w:rFonts w:ascii="Arial" w:hAnsi="Arial" w:cs="Arial"/>
                <w:sz w:val="24"/>
              </w:rPr>
              <w:t xml:space="preserve">Appointment availability </w:t>
            </w:r>
          </w:p>
          <w:p w:rsidR="0021498D" w:rsidRPr="002649FE" w:rsidRDefault="0021498D" w:rsidP="0021498D">
            <w:pPr>
              <w:pStyle w:val="Default"/>
              <w:tabs>
                <w:tab w:val="left" w:pos="142"/>
              </w:tabs>
              <w:rPr>
                <w:rFonts w:ascii="Arial" w:hAnsi="Arial" w:cs="Arial"/>
                <w:sz w:val="24"/>
              </w:rPr>
            </w:pPr>
          </w:p>
          <w:p w:rsidR="0021498D" w:rsidRPr="002649FE" w:rsidRDefault="0021498D" w:rsidP="0021498D">
            <w:pPr>
              <w:pStyle w:val="Default"/>
              <w:tabs>
                <w:tab w:val="left" w:pos="142"/>
              </w:tabs>
              <w:rPr>
                <w:rFonts w:ascii="Arial" w:hAnsi="Arial" w:cs="Arial"/>
                <w:sz w:val="24"/>
              </w:rPr>
            </w:pPr>
          </w:p>
        </w:tc>
      </w:tr>
      <w:tr w:rsidR="00A75AE8" w:rsidRPr="002649FE" w:rsidTr="00BD0568">
        <w:trPr>
          <w:trHeight w:val="920"/>
        </w:trPr>
        <w:tc>
          <w:tcPr>
            <w:tcW w:w="14089" w:type="dxa"/>
          </w:tcPr>
          <w:p w:rsidR="00A75AE8" w:rsidRPr="002649FE" w:rsidRDefault="00A75AE8" w:rsidP="00BD0568">
            <w:pPr>
              <w:pStyle w:val="Default"/>
              <w:tabs>
                <w:tab w:val="left" w:pos="142"/>
              </w:tabs>
              <w:rPr>
                <w:rFonts w:ascii="Arial" w:hAnsi="Arial" w:cs="Arial"/>
                <w:sz w:val="24"/>
              </w:rPr>
            </w:pPr>
          </w:p>
          <w:p w:rsidR="00A75AE8" w:rsidRPr="002649FE" w:rsidRDefault="00A75AE8" w:rsidP="00BD0568">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BD0568">
            <w:pPr>
              <w:pStyle w:val="Default"/>
              <w:tabs>
                <w:tab w:val="left" w:pos="142"/>
              </w:tabs>
              <w:rPr>
                <w:rFonts w:ascii="Arial" w:hAnsi="Arial" w:cs="Arial"/>
                <w:sz w:val="24"/>
              </w:rPr>
            </w:pPr>
          </w:p>
          <w:p w:rsidR="00A75AE8" w:rsidRPr="002649FE" w:rsidRDefault="00A75AE8" w:rsidP="00BD0568">
            <w:pPr>
              <w:pStyle w:val="Default"/>
              <w:tabs>
                <w:tab w:val="left" w:pos="142"/>
              </w:tabs>
              <w:rPr>
                <w:rFonts w:ascii="Arial" w:hAnsi="Arial" w:cs="Arial"/>
                <w:sz w:val="24"/>
              </w:rPr>
            </w:pPr>
          </w:p>
          <w:p w:rsidR="0021498D" w:rsidRPr="002649FE" w:rsidRDefault="0021498D" w:rsidP="0021498D">
            <w:pPr>
              <w:pStyle w:val="Default"/>
              <w:tabs>
                <w:tab w:val="left" w:pos="142"/>
              </w:tabs>
              <w:rPr>
                <w:rFonts w:ascii="Arial" w:hAnsi="Arial" w:cs="Arial"/>
                <w:sz w:val="24"/>
              </w:rPr>
            </w:pPr>
            <w:r>
              <w:rPr>
                <w:rFonts w:ascii="Arial" w:hAnsi="Arial" w:cs="Arial"/>
                <w:sz w:val="24"/>
              </w:rPr>
              <w:t xml:space="preserve">We have introduced a different telephone triage system </w:t>
            </w:r>
            <w:r w:rsidR="00645824">
              <w:rPr>
                <w:rFonts w:ascii="Arial" w:hAnsi="Arial" w:cs="Arial"/>
                <w:sz w:val="24"/>
              </w:rPr>
              <w:t>and an open blood test clinic which runs Monday to Thursday.</w:t>
            </w:r>
          </w:p>
          <w:p w:rsidR="00A75AE8" w:rsidRPr="002649FE" w:rsidRDefault="00A75AE8" w:rsidP="00BD0568">
            <w:pPr>
              <w:pStyle w:val="Default"/>
              <w:tabs>
                <w:tab w:val="left" w:pos="142"/>
              </w:tabs>
              <w:rPr>
                <w:rFonts w:ascii="Arial" w:hAnsi="Arial" w:cs="Arial"/>
                <w:sz w:val="24"/>
              </w:rPr>
            </w:pPr>
          </w:p>
          <w:p w:rsidR="00A75AE8" w:rsidRPr="002649FE" w:rsidRDefault="00A75AE8" w:rsidP="00BD0568">
            <w:pPr>
              <w:pStyle w:val="Default"/>
              <w:tabs>
                <w:tab w:val="left" w:pos="142"/>
              </w:tabs>
              <w:rPr>
                <w:rFonts w:ascii="Arial" w:hAnsi="Arial" w:cs="Arial"/>
                <w:sz w:val="24"/>
              </w:rPr>
            </w:pPr>
          </w:p>
          <w:p w:rsidR="00A75AE8" w:rsidRPr="002649FE" w:rsidRDefault="00A75AE8" w:rsidP="00BD0568">
            <w:pPr>
              <w:pStyle w:val="Default"/>
              <w:tabs>
                <w:tab w:val="left" w:pos="142"/>
              </w:tabs>
              <w:rPr>
                <w:rFonts w:ascii="Arial" w:hAnsi="Arial" w:cs="Arial"/>
                <w:sz w:val="24"/>
              </w:rPr>
            </w:pPr>
          </w:p>
          <w:p w:rsidR="00A75AE8" w:rsidRPr="002649FE" w:rsidRDefault="00A75AE8" w:rsidP="00BD0568">
            <w:pPr>
              <w:pStyle w:val="Default"/>
              <w:tabs>
                <w:tab w:val="left" w:pos="142"/>
              </w:tabs>
              <w:rPr>
                <w:rFonts w:ascii="Arial" w:hAnsi="Arial" w:cs="Arial"/>
                <w:sz w:val="24"/>
              </w:rPr>
            </w:pPr>
          </w:p>
        </w:tc>
      </w:tr>
      <w:tr w:rsidR="00A75AE8" w:rsidRPr="002649FE" w:rsidTr="00BD0568">
        <w:trPr>
          <w:trHeight w:val="85"/>
        </w:trPr>
        <w:tc>
          <w:tcPr>
            <w:tcW w:w="14089" w:type="dxa"/>
          </w:tcPr>
          <w:p w:rsidR="00A75AE8" w:rsidRPr="002649FE" w:rsidRDefault="00A75AE8" w:rsidP="00BD0568">
            <w:pPr>
              <w:pStyle w:val="Default"/>
              <w:tabs>
                <w:tab w:val="left" w:pos="142"/>
              </w:tabs>
              <w:rPr>
                <w:rFonts w:ascii="Arial" w:hAnsi="Arial" w:cs="Arial"/>
                <w:sz w:val="24"/>
              </w:rPr>
            </w:pPr>
          </w:p>
          <w:p w:rsidR="00A75AE8" w:rsidRPr="002649FE" w:rsidRDefault="00A75AE8" w:rsidP="00BD0568">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BD0568">
            <w:pPr>
              <w:pStyle w:val="Default"/>
              <w:tabs>
                <w:tab w:val="left" w:pos="142"/>
              </w:tabs>
              <w:rPr>
                <w:rFonts w:ascii="Arial" w:hAnsi="Arial" w:cs="Arial"/>
                <w:sz w:val="24"/>
              </w:rPr>
            </w:pPr>
          </w:p>
          <w:p w:rsidR="0021498D" w:rsidRDefault="00712B83" w:rsidP="0021498D">
            <w:pPr>
              <w:pStyle w:val="Default"/>
              <w:tabs>
                <w:tab w:val="left" w:pos="142"/>
              </w:tabs>
              <w:rPr>
                <w:rFonts w:ascii="Arial" w:hAnsi="Arial" w:cs="Arial"/>
                <w:sz w:val="24"/>
              </w:rPr>
            </w:pPr>
            <w:r>
              <w:rPr>
                <w:rFonts w:ascii="Arial" w:hAnsi="Arial" w:cs="Arial"/>
                <w:sz w:val="24"/>
              </w:rPr>
              <w:t>The new telephone triage system</w:t>
            </w:r>
            <w:r w:rsidR="0021498D">
              <w:rPr>
                <w:rFonts w:ascii="Arial" w:hAnsi="Arial" w:cs="Arial"/>
                <w:sz w:val="24"/>
              </w:rPr>
              <w:t xml:space="preserve"> seems to be working well with face to face appointment slots available for the clinicians to book into</w:t>
            </w:r>
            <w:r w:rsidR="00645824">
              <w:rPr>
                <w:rFonts w:ascii="Arial" w:hAnsi="Arial" w:cs="Arial"/>
                <w:sz w:val="24"/>
              </w:rPr>
              <w:t xml:space="preserve"> if necessary after triage</w:t>
            </w:r>
            <w:r w:rsidR="0021498D">
              <w:rPr>
                <w:rFonts w:ascii="Arial" w:hAnsi="Arial" w:cs="Arial"/>
                <w:sz w:val="24"/>
              </w:rPr>
              <w:t xml:space="preserve">.  </w:t>
            </w:r>
          </w:p>
          <w:p w:rsidR="00645824" w:rsidRDefault="00645824" w:rsidP="0021498D">
            <w:pPr>
              <w:pStyle w:val="Default"/>
              <w:tabs>
                <w:tab w:val="left" w:pos="142"/>
              </w:tabs>
              <w:rPr>
                <w:rFonts w:ascii="Arial" w:hAnsi="Arial" w:cs="Arial"/>
                <w:sz w:val="24"/>
              </w:rPr>
            </w:pPr>
          </w:p>
          <w:p w:rsidR="00A75AE8" w:rsidRPr="002649FE" w:rsidRDefault="00645824" w:rsidP="00BD0568">
            <w:pPr>
              <w:pStyle w:val="Default"/>
              <w:tabs>
                <w:tab w:val="left" w:pos="142"/>
              </w:tabs>
              <w:rPr>
                <w:rFonts w:ascii="Arial" w:hAnsi="Arial" w:cs="Arial"/>
                <w:sz w:val="24"/>
              </w:rPr>
            </w:pPr>
            <w:r>
              <w:rPr>
                <w:rFonts w:ascii="Arial" w:hAnsi="Arial" w:cs="Arial"/>
                <w:sz w:val="24"/>
              </w:rPr>
              <w:t>The blood test clinic means that any patient seeing a doctor or nurse practitioner can have a blood test on the same day rather than having to book an appointment and return to the practice on another day.</w:t>
            </w:r>
          </w:p>
          <w:p w:rsidR="00A75AE8" w:rsidRPr="002649FE" w:rsidRDefault="00A75AE8" w:rsidP="00BD0568">
            <w:pPr>
              <w:pStyle w:val="Default"/>
              <w:tabs>
                <w:tab w:val="left" w:pos="142"/>
              </w:tabs>
              <w:rPr>
                <w:rFonts w:ascii="Arial" w:hAnsi="Arial" w:cs="Arial"/>
                <w:sz w:val="24"/>
              </w:rPr>
            </w:pPr>
          </w:p>
          <w:p w:rsidR="00A75AE8" w:rsidRPr="002649FE" w:rsidRDefault="00A75AE8" w:rsidP="00BD0568">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tblPr>
      <w:tblGrid>
        <w:gridCol w:w="14034"/>
      </w:tblGrid>
      <w:tr w:rsidR="00A75AE8" w:rsidRPr="002649FE" w:rsidTr="00BD0568">
        <w:trPr>
          <w:trHeight w:val="555"/>
        </w:trPr>
        <w:tc>
          <w:tcPr>
            <w:tcW w:w="14034" w:type="dxa"/>
            <w:shd w:val="clear" w:color="auto" w:fill="5482AB"/>
            <w:vAlign w:val="center"/>
          </w:tcPr>
          <w:p w:rsidR="00A75AE8" w:rsidRPr="002649FE" w:rsidRDefault="00A75AE8" w:rsidP="00BD0568">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BD0568">
        <w:trPr>
          <w:trHeight w:val="920"/>
        </w:trPr>
        <w:tc>
          <w:tcPr>
            <w:tcW w:w="14034" w:type="dxa"/>
          </w:tcPr>
          <w:p w:rsidR="00A75AE8" w:rsidRPr="002649FE" w:rsidRDefault="00A75AE8" w:rsidP="00BD0568">
            <w:pPr>
              <w:pStyle w:val="Default"/>
              <w:tabs>
                <w:tab w:val="left" w:pos="142"/>
              </w:tabs>
              <w:rPr>
                <w:rFonts w:ascii="Arial" w:hAnsi="Arial" w:cs="Arial"/>
                <w:sz w:val="24"/>
              </w:rPr>
            </w:pPr>
          </w:p>
          <w:p w:rsidR="00A75AE8" w:rsidRPr="002649FE" w:rsidRDefault="00A75AE8" w:rsidP="00BD0568">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BD0568">
            <w:pPr>
              <w:pStyle w:val="Default"/>
              <w:tabs>
                <w:tab w:val="left" w:pos="142"/>
              </w:tabs>
              <w:rPr>
                <w:rFonts w:ascii="Arial" w:hAnsi="Arial" w:cs="Arial"/>
                <w:sz w:val="24"/>
              </w:rPr>
            </w:pPr>
          </w:p>
          <w:p w:rsidR="00A75AE8" w:rsidRDefault="0021498D" w:rsidP="00BD0568">
            <w:pPr>
              <w:pStyle w:val="Default"/>
              <w:tabs>
                <w:tab w:val="left" w:pos="142"/>
              </w:tabs>
              <w:rPr>
                <w:rFonts w:ascii="Arial" w:hAnsi="Arial" w:cs="Arial"/>
                <w:sz w:val="24"/>
              </w:rPr>
            </w:pPr>
            <w:r>
              <w:rPr>
                <w:rFonts w:ascii="Arial" w:hAnsi="Arial" w:cs="Arial"/>
                <w:sz w:val="24"/>
              </w:rPr>
              <w:t>DNA’s</w:t>
            </w:r>
          </w:p>
          <w:p w:rsidR="00A75AE8" w:rsidRPr="002649FE" w:rsidRDefault="00A75AE8" w:rsidP="00BD0568">
            <w:pPr>
              <w:pStyle w:val="Default"/>
              <w:tabs>
                <w:tab w:val="left" w:pos="142"/>
              </w:tabs>
              <w:rPr>
                <w:rFonts w:ascii="Arial" w:hAnsi="Arial" w:cs="Arial"/>
                <w:sz w:val="24"/>
              </w:rPr>
            </w:pPr>
          </w:p>
          <w:p w:rsidR="00A75AE8" w:rsidRPr="002649FE" w:rsidRDefault="00A75AE8" w:rsidP="00BD0568">
            <w:pPr>
              <w:pStyle w:val="Default"/>
              <w:tabs>
                <w:tab w:val="left" w:pos="142"/>
              </w:tabs>
              <w:rPr>
                <w:rFonts w:ascii="Arial" w:hAnsi="Arial" w:cs="Arial"/>
                <w:sz w:val="24"/>
              </w:rPr>
            </w:pPr>
          </w:p>
        </w:tc>
      </w:tr>
      <w:tr w:rsidR="00A75AE8" w:rsidRPr="002649FE" w:rsidTr="00BD0568">
        <w:trPr>
          <w:trHeight w:val="920"/>
        </w:trPr>
        <w:tc>
          <w:tcPr>
            <w:tcW w:w="14034" w:type="dxa"/>
          </w:tcPr>
          <w:p w:rsidR="00A75AE8" w:rsidRPr="002649FE" w:rsidRDefault="00A75AE8" w:rsidP="00BD0568">
            <w:pPr>
              <w:pStyle w:val="Default"/>
              <w:tabs>
                <w:tab w:val="left" w:pos="142"/>
              </w:tabs>
              <w:rPr>
                <w:rFonts w:ascii="Arial" w:hAnsi="Arial" w:cs="Arial"/>
                <w:sz w:val="24"/>
              </w:rPr>
            </w:pPr>
          </w:p>
          <w:p w:rsidR="00A75AE8" w:rsidRPr="002649FE" w:rsidRDefault="00A75AE8" w:rsidP="00BD0568">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BD0568">
            <w:pPr>
              <w:pStyle w:val="Default"/>
              <w:tabs>
                <w:tab w:val="left" w:pos="142"/>
              </w:tabs>
              <w:rPr>
                <w:rFonts w:ascii="Arial" w:hAnsi="Arial" w:cs="Arial"/>
                <w:sz w:val="24"/>
              </w:rPr>
            </w:pPr>
          </w:p>
          <w:p w:rsidR="00A75AE8" w:rsidRPr="002649FE" w:rsidRDefault="0021498D" w:rsidP="00BD0568">
            <w:pPr>
              <w:pStyle w:val="Default"/>
              <w:tabs>
                <w:tab w:val="left" w:pos="142"/>
              </w:tabs>
              <w:rPr>
                <w:rFonts w:ascii="Arial" w:hAnsi="Arial" w:cs="Arial"/>
                <w:sz w:val="24"/>
              </w:rPr>
            </w:pPr>
            <w:r>
              <w:rPr>
                <w:rFonts w:ascii="Arial" w:hAnsi="Arial" w:cs="Arial"/>
                <w:sz w:val="24"/>
              </w:rPr>
              <w:t>Patients are contacted by letter and SMS to explain the consequences of unused appointments on other patients (e.g., lack of appointments for people who need them).  We have posters in the surgery detailing how many DNA’s there are each month and this is also included on our practice web site.</w:t>
            </w:r>
          </w:p>
          <w:p w:rsidR="00A75AE8" w:rsidRPr="002649FE" w:rsidRDefault="00A75AE8" w:rsidP="00BD0568">
            <w:pPr>
              <w:pStyle w:val="Default"/>
              <w:tabs>
                <w:tab w:val="left" w:pos="142"/>
              </w:tabs>
              <w:rPr>
                <w:rFonts w:ascii="Arial" w:hAnsi="Arial" w:cs="Arial"/>
                <w:sz w:val="24"/>
              </w:rPr>
            </w:pPr>
          </w:p>
          <w:p w:rsidR="00A75AE8" w:rsidRPr="002649FE" w:rsidRDefault="00A75AE8" w:rsidP="00BD0568">
            <w:pPr>
              <w:pStyle w:val="Default"/>
              <w:tabs>
                <w:tab w:val="left" w:pos="142"/>
              </w:tabs>
              <w:rPr>
                <w:rFonts w:ascii="Arial" w:hAnsi="Arial" w:cs="Arial"/>
                <w:sz w:val="24"/>
              </w:rPr>
            </w:pPr>
          </w:p>
          <w:p w:rsidR="00A75AE8" w:rsidRPr="002649FE" w:rsidRDefault="00A75AE8" w:rsidP="00BD0568">
            <w:pPr>
              <w:pStyle w:val="Default"/>
              <w:tabs>
                <w:tab w:val="left" w:pos="142"/>
              </w:tabs>
              <w:rPr>
                <w:rFonts w:ascii="Arial" w:hAnsi="Arial" w:cs="Arial"/>
                <w:sz w:val="24"/>
              </w:rPr>
            </w:pPr>
          </w:p>
        </w:tc>
      </w:tr>
      <w:tr w:rsidR="00A75AE8" w:rsidRPr="002649FE" w:rsidTr="00BD0568">
        <w:trPr>
          <w:trHeight w:val="920"/>
        </w:trPr>
        <w:tc>
          <w:tcPr>
            <w:tcW w:w="14034" w:type="dxa"/>
          </w:tcPr>
          <w:p w:rsidR="00A75AE8" w:rsidRPr="002649FE" w:rsidRDefault="00A75AE8" w:rsidP="00BD0568">
            <w:pPr>
              <w:pStyle w:val="Default"/>
              <w:tabs>
                <w:tab w:val="left" w:pos="142"/>
              </w:tabs>
              <w:rPr>
                <w:rFonts w:ascii="Arial" w:hAnsi="Arial" w:cs="Arial"/>
                <w:sz w:val="24"/>
              </w:rPr>
            </w:pPr>
          </w:p>
          <w:p w:rsidR="00A75AE8" w:rsidRPr="002649FE" w:rsidRDefault="00A75AE8" w:rsidP="00BD0568">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BD0568">
            <w:pPr>
              <w:pStyle w:val="Default"/>
              <w:tabs>
                <w:tab w:val="left" w:pos="142"/>
              </w:tabs>
              <w:rPr>
                <w:rFonts w:ascii="Arial" w:hAnsi="Arial" w:cs="Arial"/>
                <w:sz w:val="24"/>
              </w:rPr>
            </w:pPr>
          </w:p>
          <w:p w:rsidR="00A75AE8" w:rsidRPr="002649FE" w:rsidRDefault="0021498D" w:rsidP="00BD0568">
            <w:pPr>
              <w:pStyle w:val="Default"/>
              <w:tabs>
                <w:tab w:val="left" w:pos="142"/>
              </w:tabs>
              <w:rPr>
                <w:rFonts w:ascii="Arial" w:hAnsi="Arial" w:cs="Arial"/>
                <w:sz w:val="24"/>
              </w:rPr>
            </w:pPr>
            <w:r>
              <w:rPr>
                <w:rFonts w:ascii="Arial" w:hAnsi="Arial" w:cs="Arial"/>
                <w:sz w:val="24"/>
              </w:rPr>
              <w:t>Our DNA rates have fallen although this may also be the result of open surgeries</w:t>
            </w:r>
            <w:r w:rsidR="00645824">
              <w:rPr>
                <w:rFonts w:ascii="Arial" w:hAnsi="Arial" w:cs="Arial"/>
                <w:sz w:val="24"/>
              </w:rPr>
              <w:t xml:space="preserve"> and open access blood test clinics</w:t>
            </w:r>
            <w:r>
              <w:rPr>
                <w:rFonts w:ascii="Arial" w:hAnsi="Arial" w:cs="Arial"/>
                <w:sz w:val="24"/>
              </w:rPr>
              <w:t>.</w:t>
            </w:r>
          </w:p>
          <w:p w:rsidR="00A75AE8" w:rsidRPr="002649FE" w:rsidRDefault="00A75AE8" w:rsidP="00BD0568">
            <w:pPr>
              <w:pStyle w:val="Default"/>
              <w:tabs>
                <w:tab w:val="left" w:pos="142"/>
              </w:tabs>
              <w:rPr>
                <w:rFonts w:ascii="Arial" w:hAnsi="Arial" w:cs="Arial"/>
                <w:sz w:val="24"/>
              </w:rPr>
            </w:pPr>
          </w:p>
          <w:p w:rsidR="00A75AE8" w:rsidRPr="002649FE" w:rsidRDefault="00A75AE8" w:rsidP="00BD0568">
            <w:pPr>
              <w:pStyle w:val="Default"/>
              <w:tabs>
                <w:tab w:val="left" w:pos="142"/>
              </w:tabs>
              <w:rPr>
                <w:rFonts w:ascii="Arial" w:hAnsi="Arial" w:cs="Arial"/>
                <w:sz w:val="24"/>
              </w:rPr>
            </w:pPr>
          </w:p>
          <w:p w:rsidR="00A75AE8" w:rsidRPr="002649FE" w:rsidRDefault="00A75AE8" w:rsidP="00BD0568">
            <w:pPr>
              <w:pStyle w:val="Default"/>
              <w:tabs>
                <w:tab w:val="left" w:pos="142"/>
              </w:tabs>
              <w:rPr>
                <w:rFonts w:ascii="Arial" w:hAnsi="Arial" w:cs="Arial"/>
                <w:sz w:val="24"/>
              </w:rPr>
            </w:pPr>
          </w:p>
          <w:p w:rsidR="00A75AE8" w:rsidRPr="002649FE" w:rsidRDefault="00A75AE8" w:rsidP="00BD0568">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tblPr>
      <w:tblGrid>
        <w:gridCol w:w="14034"/>
      </w:tblGrid>
      <w:tr w:rsidR="00A75AE8" w:rsidRPr="002649FE" w:rsidTr="00BD0568">
        <w:trPr>
          <w:trHeight w:val="555"/>
        </w:trPr>
        <w:tc>
          <w:tcPr>
            <w:tcW w:w="14034" w:type="dxa"/>
            <w:shd w:val="clear" w:color="auto" w:fill="5482AB"/>
            <w:vAlign w:val="center"/>
          </w:tcPr>
          <w:p w:rsidR="00A75AE8" w:rsidRPr="002649FE" w:rsidRDefault="00A75AE8" w:rsidP="00BD0568">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BD0568">
        <w:trPr>
          <w:trHeight w:val="920"/>
        </w:trPr>
        <w:tc>
          <w:tcPr>
            <w:tcW w:w="14034" w:type="dxa"/>
          </w:tcPr>
          <w:p w:rsidR="00A75AE8" w:rsidRPr="002649FE" w:rsidRDefault="00A75AE8" w:rsidP="00BD0568">
            <w:pPr>
              <w:pStyle w:val="Default"/>
              <w:tabs>
                <w:tab w:val="left" w:pos="142"/>
              </w:tabs>
              <w:rPr>
                <w:rFonts w:ascii="Arial" w:hAnsi="Arial" w:cs="Arial"/>
                <w:sz w:val="24"/>
              </w:rPr>
            </w:pPr>
          </w:p>
          <w:p w:rsidR="00A75AE8" w:rsidRPr="002649FE" w:rsidRDefault="00A75AE8" w:rsidP="00BD0568">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BD0568">
            <w:pPr>
              <w:pStyle w:val="Default"/>
              <w:tabs>
                <w:tab w:val="left" w:pos="142"/>
              </w:tabs>
              <w:rPr>
                <w:rFonts w:ascii="Arial" w:hAnsi="Arial" w:cs="Arial"/>
                <w:sz w:val="24"/>
              </w:rPr>
            </w:pPr>
          </w:p>
          <w:p w:rsidR="00A75AE8" w:rsidRPr="002649FE" w:rsidRDefault="0021498D" w:rsidP="00BD0568">
            <w:pPr>
              <w:pStyle w:val="Default"/>
              <w:tabs>
                <w:tab w:val="left" w:pos="142"/>
              </w:tabs>
              <w:rPr>
                <w:rFonts w:ascii="Arial" w:hAnsi="Arial" w:cs="Arial"/>
                <w:sz w:val="24"/>
              </w:rPr>
            </w:pPr>
            <w:r>
              <w:rPr>
                <w:rFonts w:ascii="Arial" w:hAnsi="Arial" w:cs="Arial"/>
                <w:sz w:val="24"/>
              </w:rPr>
              <w:t>Self help for patients</w:t>
            </w:r>
          </w:p>
          <w:p w:rsidR="00A75AE8" w:rsidRPr="002649FE" w:rsidRDefault="00A75AE8" w:rsidP="00BD0568">
            <w:pPr>
              <w:pStyle w:val="Default"/>
              <w:tabs>
                <w:tab w:val="left" w:pos="142"/>
              </w:tabs>
              <w:rPr>
                <w:rFonts w:ascii="Arial" w:hAnsi="Arial" w:cs="Arial"/>
                <w:sz w:val="24"/>
              </w:rPr>
            </w:pPr>
          </w:p>
        </w:tc>
      </w:tr>
      <w:tr w:rsidR="00A75AE8" w:rsidRPr="002649FE" w:rsidTr="00BD0568">
        <w:trPr>
          <w:trHeight w:val="920"/>
        </w:trPr>
        <w:tc>
          <w:tcPr>
            <w:tcW w:w="14034" w:type="dxa"/>
          </w:tcPr>
          <w:p w:rsidR="00A75AE8" w:rsidRPr="002649FE" w:rsidRDefault="00A75AE8" w:rsidP="00BD0568">
            <w:pPr>
              <w:pStyle w:val="Default"/>
              <w:tabs>
                <w:tab w:val="left" w:pos="142"/>
              </w:tabs>
              <w:rPr>
                <w:rFonts w:ascii="Arial" w:hAnsi="Arial" w:cs="Arial"/>
                <w:sz w:val="24"/>
              </w:rPr>
            </w:pPr>
          </w:p>
          <w:p w:rsidR="00A75AE8" w:rsidRDefault="00A75AE8" w:rsidP="00BD0568">
            <w:pPr>
              <w:pStyle w:val="Default"/>
              <w:tabs>
                <w:tab w:val="left" w:pos="142"/>
              </w:tabs>
              <w:rPr>
                <w:rFonts w:ascii="Arial" w:hAnsi="Arial" w:cs="Arial"/>
                <w:sz w:val="24"/>
              </w:rPr>
            </w:pPr>
            <w:r w:rsidRPr="002649FE">
              <w:rPr>
                <w:rFonts w:ascii="Arial" w:hAnsi="Arial" w:cs="Arial"/>
                <w:sz w:val="24"/>
              </w:rPr>
              <w:t>What actions were taken to address the priority?</w:t>
            </w:r>
          </w:p>
          <w:p w:rsidR="0021498D" w:rsidRDefault="0021498D" w:rsidP="00BD0568">
            <w:pPr>
              <w:pStyle w:val="Default"/>
              <w:tabs>
                <w:tab w:val="left" w:pos="142"/>
              </w:tabs>
              <w:rPr>
                <w:rFonts w:ascii="Arial" w:hAnsi="Arial" w:cs="Arial"/>
                <w:sz w:val="24"/>
              </w:rPr>
            </w:pPr>
          </w:p>
          <w:p w:rsidR="0021498D" w:rsidRDefault="0021498D" w:rsidP="00BD0568">
            <w:pPr>
              <w:pStyle w:val="Default"/>
              <w:tabs>
                <w:tab w:val="left" w:pos="142"/>
              </w:tabs>
              <w:rPr>
                <w:rFonts w:ascii="Arial" w:hAnsi="Arial" w:cs="Arial"/>
                <w:sz w:val="24"/>
              </w:rPr>
            </w:pPr>
            <w:r>
              <w:rPr>
                <w:rFonts w:ascii="Arial" w:hAnsi="Arial" w:cs="Arial"/>
                <w:sz w:val="24"/>
              </w:rPr>
              <w:t xml:space="preserve">Our local pharmacies are part of the Pharmacy First scheme and reception </w:t>
            </w:r>
            <w:proofErr w:type="gramStart"/>
            <w:r>
              <w:rPr>
                <w:rFonts w:ascii="Arial" w:hAnsi="Arial" w:cs="Arial"/>
                <w:sz w:val="24"/>
              </w:rPr>
              <w:t>staff are</w:t>
            </w:r>
            <w:proofErr w:type="gramEnd"/>
            <w:r>
              <w:rPr>
                <w:rFonts w:ascii="Arial" w:hAnsi="Arial" w:cs="Arial"/>
                <w:sz w:val="24"/>
              </w:rPr>
              <w:t xml:space="preserve"> directing patients to the pharmacies for the agreed list of minor ailments.  </w:t>
            </w:r>
          </w:p>
          <w:p w:rsidR="00645824" w:rsidRDefault="00645824" w:rsidP="00BD0568">
            <w:pPr>
              <w:pStyle w:val="Default"/>
              <w:tabs>
                <w:tab w:val="left" w:pos="142"/>
              </w:tabs>
              <w:rPr>
                <w:rFonts w:ascii="Arial" w:hAnsi="Arial" w:cs="Arial"/>
                <w:sz w:val="24"/>
              </w:rPr>
            </w:pPr>
          </w:p>
          <w:p w:rsidR="00645824" w:rsidRDefault="00645824" w:rsidP="00BD0568">
            <w:pPr>
              <w:pStyle w:val="Default"/>
              <w:tabs>
                <w:tab w:val="left" w:pos="142"/>
              </w:tabs>
              <w:rPr>
                <w:rFonts w:ascii="Arial" w:hAnsi="Arial" w:cs="Arial"/>
                <w:sz w:val="24"/>
              </w:rPr>
            </w:pPr>
            <w:r>
              <w:rPr>
                <w:rFonts w:ascii="Arial" w:hAnsi="Arial" w:cs="Arial"/>
                <w:sz w:val="24"/>
              </w:rPr>
              <w:t>One of our practice champions has recently had training for giving smoking cessation advice and was available in the practice on No Smoking Day.</w:t>
            </w:r>
          </w:p>
          <w:p w:rsidR="00645824" w:rsidRDefault="00645824" w:rsidP="00BD0568">
            <w:pPr>
              <w:pStyle w:val="Default"/>
              <w:tabs>
                <w:tab w:val="left" w:pos="142"/>
              </w:tabs>
              <w:rPr>
                <w:rFonts w:ascii="Arial" w:hAnsi="Arial" w:cs="Arial"/>
                <w:sz w:val="24"/>
              </w:rPr>
            </w:pPr>
          </w:p>
          <w:p w:rsidR="00A75AE8" w:rsidRDefault="00645824" w:rsidP="00BD0568">
            <w:pPr>
              <w:pStyle w:val="Default"/>
              <w:tabs>
                <w:tab w:val="left" w:pos="142"/>
              </w:tabs>
              <w:rPr>
                <w:rFonts w:ascii="Arial" w:hAnsi="Arial" w:cs="Arial"/>
                <w:sz w:val="24"/>
              </w:rPr>
            </w:pPr>
            <w:r>
              <w:rPr>
                <w:rFonts w:ascii="Arial" w:hAnsi="Arial" w:cs="Arial"/>
                <w:sz w:val="24"/>
              </w:rPr>
              <w:t>It is hoped that different organisations, Age Concern etc., will be able to attend the practice to introduce patients to their services.</w:t>
            </w:r>
          </w:p>
          <w:p w:rsidR="00645824" w:rsidRDefault="00645824" w:rsidP="00BD0568">
            <w:pPr>
              <w:pStyle w:val="Default"/>
              <w:tabs>
                <w:tab w:val="left" w:pos="142"/>
              </w:tabs>
              <w:rPr>
                <w:rFonts w:ascii="Arial" w:hAnsi="Arial" w:cs="Arial"/>
                <w:sz w:val="24"/>
              </w:rPr>
            </w:pPr>
          </w:p>
          <w:p w:rsidR="00645824" w:rsidRDefault="00645824" w:rsidP="00BD0568">
            <w:pPr>
              <w:pStyle w:val="Default"/>
              <w:tabs>
                <w:tab w:val="left" w:pos="142"/>
              </w:tabs>
              <w:rPr>
                <w:rFonts w:ascii="Arial" w:hAnsi="Arial" w:cs="Arial"/>
                <w:sz w:val="24"/>
              </w:rPr>
            </w:pPr>
            <w:r>
              <w:rPr>
                <w:rFonts w:ascii="Arial" w:hAnsi="Arial" w:cs="Arial"/>
                <w:sz w:val="24"/>
              </w:rPr>
              <w:t>Researching local voluntary/community groups who can offer services to our patients.  One group in particular has been very useful for our female patie</w:t>
            </w:r>
            <w:r w:rsidR="00237DE7">
              <w:rPr>
                <w:rFonts w:ascii="Arial" w:hAnsi="Arial" w:cs="Arial"/>
                <w:sz w:val="24"/>
              </w:rPr>
              <w:t xml:space="preserve">nts and the CCG has funded </w:t>
            </w:r>
            <w:r>
              <w:rPr>
                <w:rFonts w:ascii="Arial" w:hAnsi="Arial" w:cs="Arial"/>
                <w:sz w:val="24"/>
              </w:rPr>
              <w:t>the service for this year.</w:t>
            </w:r>
          </w:p>
          <w:p w:rsidR="00645824" w:rsidRPr="002649FE" w:rsidRDefault="00645824" w:rsidP="00BD0568">
            <w:pPr>
              <w:pStyle w:val="Default"/>
              <w:tabs>
                <w:tab w:val="left" w:pos="142"/>
              </w:tabs>
              <w:rPr>
                <w:rFonts w:ascii="Arial" w:hAnsi="Arial" w:cs="Arial"/>
                <w:sz w:val="24"/>
              </w:rPr>
            </w:pPr>
          </w:p>
        </w:tc>
      </w:tr>
      <w:tr w:rsidR="00A75AE8" w:rsidRPr="002649FE" w:rsidTr="00BD0568">
        <w:trPr>
          <w:trHeight w:val="920"/>
        </w:trPr>
        <w:tc>
          <w:tcPr>
            <w:tcW w:w="14034" w:type="dxa"/>
          </w:tcPr>
          <w:p w:rsidR="00A75AE8" w:rsidRPr="002649FE" w:rsidRDefault="00A75AE8" w:rsidP="00BD0568">
            <w:pPr>
              <w:pStyle w:val="Default"/>
              <w:tabs>
                <w:tab w:val="left" w:pos="142"/>
              </w:tabs>
              <w:rPr>
                <w:rFonts w:ascii="Arial" w:hAnsi="Arial" w:cs="Arial"/>
                <w:sz w:val="24"/>
              </w:rPr>
            </w:pPr>
          </w:p>
          <w:p w:rsidR="00A75AE8" w:rsidRPr="002649FE" w:rsidRDefault="00A75AE8" w:rsidP="00BD0568">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BD0568">
            <w:pPr>
              <w:pStyle w:val="Default"/>
              <w:tabs>
                <w:tab w:val="left" w:pos="142"/>
              </w:tabs>
              <w:rPr>
                <w:rFonts w:ascii="Arial" w:hAnsi="Arial" w:cs="Arial"/>
                <w:sz w:val="24"/>
              </w:rPr>
            </w:pPr>
          </w:p>
          <w:p w:rsidR="00A75AE8" w:rsidRDefault="0021498D" w:rsidP="00BD0568">
            <w:pPr>
              <w:pStyle w:val="Default"/>
              <w:tabs>
                <w:tab w:val="left" w:pos="142"/>
              </w:tabs>
              <w:rPr>
                <w:rFonts w:ascii="Arial" w:hAnsi="Arial" w:cs="Arial"/>
                <w:sz w:val="24"/>
              </w:rPr>
            </w:pPr>
            <w:r>
              <w:rPr>
                <w:rFonts w:ascii="Arial" w:hAnsi="Arial" w:cs="Arial"/>
                <w:sz w:val="24"/>
              </w:rPr>
              <w:t>The Pharmacy First scheme has been publicised by posters</w:t>
            </w:r>
            <w:r w:rsidR="00645824">
              <w:rPr>
                <w:rFonts w:ascii="Arial" w:hAnsi="Arial" w:cs="Arial"/>
                <w:sz w:val="24"/>
              </w:rPr>
              <w:t xml:space="preserve"> and on our web site and by our reception staff direct to patients.  It is also publicised in the pharmacies.</w:t>
            </w:r>
          </w:p>
          <w:p w:rsidR="00645824" w:rsidRDefault="00645824" w:rsidP="00BD0568">
            <w:pPr>
              <w:pStyle w:val="Default"/>
              <w:tabs>
                <w:tab w:val="left" w:pos="142"/>
              </w:tabs>
              <w:rPr>
                <w:rFonts w:ascii="Arial" w:hAnsi="Arial" w:cs="Arial"/>
                <w:sz w:val="24"/>
              </w:rPr>
            </w:pPr>
          </w:p>
          <w:p w:rsidR="00645824" w:rsidRDefault="00645824" w:rsidP="00BD0568">
            <w:pPr>
              <w:pStyle w:val="Default"/>
              <w:tabs>
                <w:tab w:val="left" w:pos="142"/>
              </w:tabs>
              <w:rPr>
                <w:rFonts w:ascii="Arial" w:hAnsi="Arial" w:cs="Arial"/>
                <w:sz w:val="24"/>
              </w:rPr>
            </w:pPr>
            <w:r>
              <w:rPr>
                <w:rFonts w:ascii="Arial" w:hAnsi="Arial" w:cs="Arial"/>
                <w:sz w:val="24"/>
              </w:rPr>
              <w:t>Apart from a few patients who have been to see a doctor/nurse practitioner immediately after seeing the pharmacist (and vice versa), some of our patients appear to have made good use of the Pharmacy First scheme.  Hopefully the scheme will continue to run.</w:t>
            </w:r>
          </w:p>
          <w:p w:rsidR="00645824" w:rsidRDefault="00645824" w:rsidP="00BD0568">
            <w:pPr>
              <w:pStyle w:val="Default"/>
              <w:tabs>
                <w:tab w:val="left" w:pos="142"/>
              </w:tabs>
              <w:rPr>
                <w:rFonts w:ascii="Arial" w:hAnsi="Arial" w:cs="Arial"/>
                <w:sz w:val="24"/>
              </w:rPr>
            </w:pPr>
          </w:p>
          <w:p w:rsidR="00645824" w:rsidRDefault="00645824" w:rsidP="00BD0568">
            <w:pPr>
              <w:pStyle w:val="Default"/>
              <w:tabs>
                <w:tab w:val="left" w:pos="142"/>
              </w:tabs>
              <w:rPr>
                <w:rFonts w:ascii="Arial" w:hAnsi="Arial" w:cs="Arial"/>
                <w:sz w:val="24"/>
              </w:rPr>
            </w:pPr>
            <w:r>
              <w:rPr>
                <w:rFonts w:ascii="Arial" w:hAnsi="Arial" w:cs="Arial"/>
                <w:sz w:val="24"/>
              </w:rPr>
              <w:t xml:space="preserve">The greater knowledge of voluntary/community organisations has meant that we are able to offer alternatives to regular </w:t>
            </w:r>
            <w:r>
              <w:rPr>
                <w:rFonts w:ascii="Arial" w:hAnsi="Arial" w:cs="Arial"/>
                <w:sz w:val="24"/>
              </w:rPr>
              <w:lastRenderedPageBreak/>
              <w:t>appointments with our clinicians.  The patients who have used these services have, for the majority, reported finding them very useful.</w:t>
            </w:r>
          </w:p>
          <w:p w:rsidR="00A75AE8" w:rsidRPr="002649FE" w:rsidRDefault="00A75AE8" w:rsidP="00BD0568">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9309EE" w:rsidP="00A75AE8">
      <w:pPr>
        <w:tabs>
          <w:tab w:val="left" w:pos="142"/>
        </w:tabs>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237DE7" w:rsidRPr="00712B83" w:rsidRDefault="00237DE7" w:rsidP="00A75AE8">
                  <w:pPr>
                    <w:rPr>
                      <w:rFonts w:ascii="Arial" w:hAnsi="Arial" w:cs="Arial"/>
                      <w:sz w:val="24"/>
                      <w:szCs w:val="24"/>
                    </w:rPr>
                  </w:pPr>
                  <w:r w:rsidRPr="00712B83">
                    <w:rPr>
                      <w:rFonts w:ascii="Arial" w:hAnsi="Arial" w:cs="Arial"/>
                      <w:sz w:val="24"/>
                      <w:szCs w:val="24"/>
                    </w:rPr>
                    <w:t>The practice champions are running their own survey this year.  This is still in progress and we expect to have feedback from them when this is completed.</w:t>
                  </w:r>
                </w:p>
                <w:p w:rsidR="00237DE7" w:rsidRPr="00712B83" w:rsidRDefault="00237DE7" w:rsidP="00A75AE8">
                  <w:pPr>
                    <w:rPr>
                      <w:rFonts w:ascii="Arial" w:hAnsi="Arial" w:cs="Arial"/>
                      <w:sz w:val="24"/>
                      <w:szCs w:val="24"/>
                    </w:rPr>
                  </w:pPr>
                  <w:r w:rsidRPr="00712B83">
                    <w:rPr>
                      <w:rFonts w:ascii="Arial" w:hAnsi="Arial" w:cs="Arial"/>
                      <w:sz w:val="24"/>
                      <w:szCs w:val="24"/>
                    </w:rPr>
                    <w:t xml:space="preserve">Patients still have concerns around the availability of appointments although we run open surgeries every morning.  We are participating in the “access scheme” at the moment and we will be very interested to see the final results when these are available.  </w:t>
                  </w:r>
                </w:p>
                <w:p w:rsidR="00237DE7" w:rsidRPr="00712B83" w:rsidRDefault="00237DE7" w:rsidP="00831F1D">
                  <w:pPr>
                    <w:rPr>
                      <w:rFonts w:ascii="Arial" w:hAnsi="Arial" w:cs="Arial"/>
                      <w:sz w:val="24"/>
                      <w:szCs w:val="24"/>
                    </w:rPr>
                  </w:pPr>
                  <w:r w:rsidRPr="00712B83">
                    <w:rPr>
                      <w:rFonts w:ascii="Arial" w:hAnsi="Arial" w:cs="Arial"/>
                      <w:sz w:val="24"/>
                      <w:szCs w:val="24"/>
                    </w:rPr>
                    <w:t>There have been comments in the past about our reception staff – this year the majority of our staff have attended customer training courses which were funded by the CCG.  We have just one member of staff who is still on a waiting list for the next training session.  We have discussed the training in a staff meeting with three members of the Champions Group. The champions mentioned a few points about the appointment system and it was suggested that we could manage the queuing of patients differently and they also suggested introducing an open surgery in the afternoons. They suggested thinking of ways and coming back to us w</w:t>
                  </w:r>
                  <w:r>
                    <w:rPr>
                      <w:rFonts w:ascii="Arial" w:hAnsi="Arial" w:cs="Arial"/>
                      <w:sz w:val="24"/>
                      <w:szCs w:val="24"/>
                    </w:rPr>
                    <w:t>ith more ideas at future meetings</w:t>
                  </w:r>
                  <w:r w:rsidRPr="00712B83">
                    <w:rPr>
                      <w:rFonts w:ascii="Arial" w:hAnsi="Arial" w:cs="Arial"/>
                      <w:sz w:val="24"/>
                      <w:szCs w:val="24"/>
                    </w:rPr>
                    <w:t xml:space="preserve">.  </w:t>
                  </w:r>
                </w:p>
                <w:p w:rsidR="00237DE7" w:rsidRPr="00712B83" w:rsidRDefault="00237DE7" w:rsidP="00831F1D">
                  <w:pPr>
                    <w:rPr>
                      <w:rFonts w:ascii="Arial" w:hAnsi="Arial" w:cs="Arial"/>
                      <w:sz w:val="24"/>
                      <w:szCs w:val="24"/>
                    </w:rPr>
                  </w:pPr>
                  <w:r>
                    <w:rPr>
                      <w:rFonts w:ascii="Arial" w:hAnsi="Arial" w:cs="Arial"/>
                      <w:sz w:val="24"/>
                      <w:szCs w:val="24"/>
                    </w:rPr>
                    <w:t>Customer care training will</w:t>
                  </w:r>
                  <w:r w:rsidRPr="00712B83">
                    <w:rPr>
                      <w:rFonts w:ascii="Arial" w:hAnsi="Arial" w:cs="Arial"/>
                      <w:sz w:val="24"/>
                      <w:szCs w:val="24"/>
                    </w:rPr>
                    <w:t xml:space="preserve"> be part of the induction procedure</w:t>
                  </w:r>
                  <w:r>
                    <w:rPr>
                      <w:rFonts w:ascii="Arial" w:hAnsi="Arial" w:cs="Arial"/>
                      <w:sz w:val="24"/>
                      <w:szCs w:val="24"/>
                    </w:rPr>
                    <w:t xml:space="preserve"> for all new staff. Staff will have regular</w:t>
                  </w:r>
                  <w:r w:rsidRPr="00712B83">
                    <w:rPr>
                      <w:rFonts w:ascii="Arial" w:hAnsi="Arial" w:cs="Arial"/>
                      <w:sz w:val="24"/>
                      <w:szCs w:val="24"/>
                    </w:rPr>
                    <w:t xml:space="preserve"> u</w:t>
                  </w:r>
                  <w:r>
                    <w:rPr>
                      <w:rFonts w:ascii="Arial" w:hAnsi="Arial" w:cs="Arial"/>
                      <w:sz w:val="24"/>
                      <w:szCs w:val="24"/>
                    </w:rPr>
                    <w:t>pdates</w:t>
                  </w:r>
                  <w:r w:rsidRPr="00712B83">
                    <w:rPr>
                      <w:rFonts w:ascii="Arial" w:hAnsi="Arial" w:cs="Arial"/>
                      <w:sz w:val="24"/>
                      <w:szCs w:val="24"/>
                    </w:rPr>
                    <w:t xml:space="preserve"> (every 12 months).</w:t>
                  </w:r>
                </w:p>
                <w:p w:rsidR="00237DE7" w:rsidRPr="00712B83" w:rsidRDefault="00237DE7" w:rsidP="00831F1D">
                  <w:pPr>
                    <w:rPr>
                      <w:rFonts w:ascii="Arial" w:hAnsi="Arial" w:cs="Arial"/>
                      <w:sz w:val="24"/>
                      <w:szCs w:val="24"/>
                    </w:rPr>
                  </w:pPr>
                  <w:r w:rsidRPr="00712B83">
                    <w:rPr>
                      <w:rFonts w:ascii="Arial" w:hAnsi="Arial" w:cs="Arial"/>
                      <w:sz w:val="24"/>
                      <w:szCs w:val="24"/>
                    </w:rPr>
                    <w:t>Different ways of working at the front reception desk were suggested for example, taking a little more time with each patient and dealing with their problem before moving</w:t>
                  </w:r>
                  <w:r>
                    <w:rPr>
                      <w:rFonts w:ascii="Arial" w:hAnsi="Arial" w:cs="Arial"/>
                      <w:sz w:val="24"/>
                      <w:szCs w:val="24"/>
                    </w:rPr>
                    <w:t xml:space="preserve"> on to the next patient.  Staff, with the support from the Practice Champions, to spend </w:t>
                  </w:r>
                  <w:r w:rsidRPr="00712B83">
                    <w:rPr>
                      <w:rFonts w:ascii="Arial" w:hAnsi="Arial" w:cs="Arial"/>
                      <w:sz w:val="24"/>
                      <w:szCs w:val="24"/>
                    </w:rPr>
                    <w:t>a little more time explaining the system to patients.</w:t>
                  </w:r>
                </w:p>
                <w:p w:rsidR="00237DE7" w:rsidRDefault="00237DE7" w:rsidP="00A75AE8"/>
                <w:p w:rsidR="00237DE7" w:rsidRDefault="00237DE7" w:rsidP="00A75AE8"/>
              </w:txbxContent>
            </v:textbox>
          </v:shape>
        </w:pict>
      </w:r>
      <w:r w:rsidR="00A75AE8"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tblPr>
      <w:tblGrid>
        <w:gridCol w:w="14055"/>
      </w:tblGrid>
      <w:tr w:rsidR="00A75AE8" w:rsidRPr="002649FE" w:rsidTr="00BD0568">
        <w:trPr>
          <w:trHeight w:val="920"/>
        </w:trPr>
        <w:tc>
          <w:tcPr>
            <w:tcW w:w="14055" w:type="dxa"/>
          </w:tcPr>
          <w:p w:rsidR="00A75AE8" w:rsidRPr="002649FE" w:rsidRDefault="00A75AE8" w:rsidP="00BD0568">
            <w:pPr>
              <w:pStyle w:val="Default"/>
              <w:tabs>
                <w:tab w:val="left" w:pos="142"/>
              </w:tabs>
              <w:rPr>
                <w:rFonts w:ascii="Arial" w:hAnsi="Arial" w:cs="Arial"/>
                <w:sz w:val="24"/>
              </w:rPr>
            </w:pPr>
          </w:p>
          <w:p w:rsidR="00A75AE8" w:rsidRPr="002649FE" w:rsidRDefault="00A75AE8" w:rsidP="00BD0568">
            <w:pPr>
              <w:pStyle w:val="Default"/>
              <w:tabs>
                <w:tab w:val="left" w:pos="142"/>
              </w:tabs>
              <w:rPr>
                <w:rFonts w:ascii="Arial" w:hAnsi="Arial" w:cs="Arial"/>
                <w:sz w:val="24"/>
              </w:rPr>
            </w:pPr>
            <w:r w:rsidRPr="002649FE">
              <w:rPr>
                <w:rFonts w:ascii="Arial" w:hAnsi="Arial" w:cs="Arial"/>
                <w:sz w:val="24"/>
              </w:rPr>
              <w:t>Repo</w:t>
            </w:r>
            <w:r w:rsidR="00237DE7">
              <w:rPr>
                <w:rFonts w:ascii="Arial" w:hAnsi="Arial" w:cs="Arial"/>
                <w:sz w:val="24"/>
              </w:rPr>
              <w:t xml:space="preserve">rt signed off by PPG: </w:t>
            </w:r>
            <w:r w:rsidR="00330177">
              <w:rPr>
                <w:rFonts w:ascii="Arial" w:hAnsi="Arial" w:cs="Arial"/>
                <w:sz w:val="24"/>
              </w:rPr>
              <w:t>NO, please see comments above.</w:t>
            </w:r>
          </w:p>
          <w:p w:rsidR="00A75AE8" w:rsidRPr="002649FE" w:rsidRDefault="00A75AE8" w:rsidP="00BD0568">
            <w:pPr>
              <w:pStyle w:val="Default"/>
              <w:tabs>
                <w:tab w:val="left" w:pos="142"/>
              </w:tabs>
              <w:rPr>
                <w:rFonts w:ascii="Arial" w:hAnsi="Arial" w:cs="Arial"/>
                <w:sz w:val="24"/>
              </w:rPr>
            </w:pPr>
          </w:p>
          <w:p w:rsidR="00A75AE8" w:rsidRPr="002649FE" w:rsidRDefault="00A75AE8" w:rsidP="00BD0568">
            <w:pPr>
              <w:pStyle w:val="Default"/>
              <w:tabs>
                <w:tab w:val="left" w:pos="142"/>
              </w:tabs>
              <w:rPr>
                <w:rFonts w:ascii="Arial" w:hAnsi="Arial" w:cs="Arial"/>
                <w:sz w:val="24"/>
              </w:rPr>
            </w:pPr>
            <w:r w:rsidRPr="002649FE">
              <w:rPr>
                <w:rFonts w:ascii="Arial" w:hAnsi="Arial" w:cs="Arial"/>
                <w:sz w:val="24"/>
              </w:rPr>
              <w:t xml:space="preserve">Date of sign off: </w:t>
            </w:r>
          </w:p>
          <w:p w:rsidR="00A75AE8" w:rsidRPr="002649FE" w:rsidRDefault="00A75AE8" w:rsidP="00BD0568">
            <w:pPr>
              <w:pStyle w:val="Default"/>
              <w:tabs>
                <w:tab w:val="left" w:pos="142"/>
              </w:tabs>
              <w:rPr>
                <w:rFonts w:ascii="Arial" w:hAnsi="Arial" w:cs="Arial"/>
                <w:sz w:val="24"/>
              </w:rPr>
            </w:pPr>
          </w:p>
          <w:p w:rsidR="00A75AE8" w:rsidRPr="002649FE" w:rsidRDefault="00A75AE8" w:rsidP="00BD0568">
            <w:pPr>
              <w:pStyle w:val="Default"/>
              <w:tabs>
                <w:tab w:val="left" w:pos="142"/>
              </w:tabs>
              <w:rPr>
                <w:rFonts w:ascii="Arial" w:hAnsi="Arial" w:cs="Arial"/>
                <w:sz w:val="24"/>
              </w:rPr>
            </w:pPr>
          </w:p>
        </w:tc>
      </w:tr>
      <w:tr w:rsidR="00A75AE8" w:rsidRPr="002649FE" w:rsidTr="00BD0568">
        <w:trPr>
          <w:trHeight w:val="920"/>
        </w:trPr>
        <w:tc>
          <w:tcPr>
            <w:tcW w:w="14055" w:type="dxa"/>
          </w:tcPr>
          <w:p w:rsidR="00A75AE8" w:rsidRPr="002649FE" w:rsidRDefault="00A75AE8" w:rsidP="00BD0568">
            <w:pPr>
              <w:pStyle w:val="Default"/>
              <w:tabs>
                <w:tab w:val="left" w:pos="142"/>
              </w:tabs>
              <w:rPr>
                <w:rFonts w:ascii="Arial" w:hAnsi="Arial" w:cs="Arial"/>
                <w:sz w:val="24"/>
              </w:rPr>
            </w:pPr>
          </w:p>
          <w:p w:rsidR="00A75AE8" w:rsidRPr="002649FE" w:rsidRDefault="00A75AE8" w:rsidP="00BD0568">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BD0568">
            <w:pPr>
              <w:pStyle w:val="Default"/>
              <w:tabs>
                <w:tab w:val="left" w:pos="142"/>
              </w:tabs>
              <w:rPr>
                <w:rFonts w:ascii="Arial" w:hAnsi="Arial" w:cs="Arial"/>
                <w:sz w:val="24"/>
              </w:rPr>
            </w:pPr>
          </w:p>
          <w:p w:rsidR="00A75AE8" w:rsidRPr="002649FE" w:rsidRDefault="00A75AE8" w:rsidP="00BD0568">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A75AE8" w:rsidRPr="002649FE" w:rsidRDefault="00A75AE8" w:rsidP="00BD0568">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A75AE8" w:rsidRPr="002649FE" w:rsidRDefault="00A75AE8" w:rsidP="00BD0568">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A75AE8" w:rsidRPr="002649FE" w:rsidRDefault="00A75AE8" w:rsidP="00BD0568">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A75AE8" w:rsidRPr="002649FE" w:rsidRDefault="00A75AE8" w:rsidP="00BD0568">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Pr="002649FE" w:rsidRDefault="00A75AE8" w:rsidP="00BD0568">
            <w:pPr>
              <w:pStyle w:val="Default"/>
              <w:tabs>
                <w:tab w:val="left" w:pos="142"/>
              </w:tabs>
              <w:rPr>
                <w:rFonts w:ascii="Arial" w:hAnsi="Arial" w:cs="Arial"/>
                <w:sz w:val="24"/>
              </w:rPr>
            </w:pPr>
          </w:p>
          <w:p w:rsidR="00A75AE8" w:rsidRPr="002649FE" w:rsidRDefault="00A75AE8" w:rsidP="00BD0568">
            <w:pPr>
              <w:pStyle w:val="Default"/>
              <w:tabs>
                <w:tab w:val="left" w:pos="142"/>
              </w:tabs>
              <w:rPr>
                <w:rFonts w:ascii="Arial" w:hAnsi="Arial" w:cs="Arial"/>
                <w:sz w:val="24"/>
              </w:rPr>
            </w:pPr>
          </w:p>
          <w:p w:rsidR="00A75AE8" w:rsidRPr="002649FE" w:rsidRDefault="00330177" w:rsidP="00BD0568">
            <w:pPr>
              <w:pStyle w:val="Default"/>
              <w:tabs>
                <w:tab w:val="left" w:pos="142"/>
              </w:tabs>
              <w:rPr>
                <w:rFonts w:ascii="Arial" w:hAnsi="Arial" w:cs="Arial"/>
                <w:sz w:val="24"/>
              </w:rPr>
            </w:pPr>
            <w:r>
              <w:rPr>
                <w:rFonts w:ascii="Arial" w:hAnsi="Arial" w:cs="Arial"/>
                <w:sz w:val="24"/>
              </w:rPr>
              <w:t>Please see previous comments regarding the engagement of the PPG and the work that the practice is now doing with the Practice Champions which is proving successful.</w:t>
            </w:r>
          </w:p>
          <w:p w:rsidR="00A75AE8" w:rsidRPr="002649FE" w:rsidRDefault="00A75AE8" w:rsidP="00BD0568">
            <w:pPr>
              <w:pStyle w:val="Default"/>
              <w:tabs>
                <w:tab w:val="left" w:pos="142"/>
              </w:tabs>
              <w:rPr>
                <w:rFonts w:ascii="Arial" w:hAnsi="Arial" w:cs="Arial"/>
                <w:sz w:val="24"/>
              </w:rPr>
            </w:pPr>
          </w:p>
          <w:p w:rsidR="00A75AE8" w:rsidRPr="002649FE" w:rsidRDefault="00A75AE8" w:rsidP="00BD0568">
            <w:pPr>
              <w:pStyle w:val="Default"/>
              <w:tabs>
                <w:tab w:val="left" w:pos="142"/>
              </w:tabs>
              <w:rPr>
                <w:rFonts w:ascii="Arial" w:hAnsi="Arial" w:cs="Arial"/>
                <w:sz w:val="24"/>
              </w:rPr>
            </w:pPr>
          </w:p>
          <w:p w:rsidR="00A75AE8" w:rsidRPr="002649FE" w:rsidRDefault="00A75AE8" w:rsidP="00BD0568">
            <w:pPr>
              <w:pStyle w:val="Default"/>
              <w:tabs>
                <w:tab w:val="left" w:pos="142"/>
              </w:tabs>
              <w:rPr>
                <w:rFonts w:ascii="Arial" w:hAnsi="Arial" w:cs="Arial"/>
                <w:sz w:val="24"/>
              </w:rPr>
            </w:pPr>
          </w:p>
          <w:p w:rsidR="00A75AE8" w:rsidRPr="002649FE" w:rsidRDefault="00A75AE8" w:rsidP="00BD0568">
            <w:pPr>
              <w:pStyle w:val="Default"/>
              <w:tabs>
                <w:tab w:val="left" w:pos="142"/>
              </w:tabs>
              <w:rPr>
                <w:rFonts w:ascii="Arial" w:hAnsi="Arial" w:cs="Arial"/>
                <w:sz w:val="24"/>
              </w:rPr>
            </w:pPr>
          </w:p>
          <w:p w:rsidR="00A75AE8" w:rsidRPr="002649FE" w:rsidRDefault="00A75AE8" w:rsidP="00BD0568">
            <w:pPr>
              <w:pStyle w:val="Default"/>
              <w:tabs>
                <w:tab w:val="left" w:pos="142"/>
              </w:tabs>
              <w:rPr>
                <w:rFonts w:ascii="Arial" w:hAnsi="Arial" w:cs="Arial"/>
                <w:sz w:val="24"/>
              </w:rPr>
            </w:pPr>
          </w:p>
          <w:p w:rsidR="00A75AE8" w:rsidRPr="002649FE" w:rsidRDefault="00A75AE8" w:rsidP="00BD0568">
            <w:pPr>
              <w:pStyle w:val="Default"/>
              <w:tabs>
                <w:tab w:val="left" w:pos="142"/>
              </w:tabs>
              <w:rPr>
                <w:rFonts w:ascii="Arial" w:hAnsi="Arial" w:cs="Arial"/>
                <w:sz w:val="24"/>
              </w:rPr>
            </w:pPr>
          </w:p>
          <w:p w:rsidR="00A75AE8" w:rsidRPr="002649FE" w:rsidRDefault="00A75AE8" w:rsidP="00BD0568">
            <w:pPr>
              <w:pStyle w:val="Default"/>
              <w:tabs>
                <w:tab w:val="left" w:pos="142"/>
              </w:tabs>
              <w:rPr>
                <w:rFonts w:ascii="Arial" w:hAnsi="Arial" w:cs="Arial"/>
                <w:sz w:val="24"/>
              </w:rPr>
            </w:pPr>
          </w:p>
          <w:p w:rsidR="00A75AE8" w:rsidRPr="002649FE" w:rsidRDefault="00A75AE8" w:rsidP="00BD0568">
            <w:pPr>
              <w:pStyle w:val="Default"/>
              <w:tabs>
                <w:tab w:val="left" w:pos="142"/>
              </w:tabs>
              <w:rPr>
                <w:rFonts w:ascii="Arial" w:hAnsi="Arial" w:cs="Arial"/>
                <w:sz w:val="24"/>
              </w:rPr>
            </w:pPr>
          </w:p>
          <w:p w:rsidR="00A75AE8" w:rsidRPr="002649FE" w:rsidRDefault="00A75AE8" w:rsidP="00BD0568">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AE8"/>
    <w:rsid w:val="00057B1A"/>
    <w:rsid w:val="00197188"/>
    <w:rsid w:val="0021498D"/>
    <w:rsid w:val="00237DE7"/>
    <w:rsid w:val="002649FE"/>
    <w:rsid w:val="00330177"/>
    <w:rsid w:val="00356EE4"/>
    <w:rsid w:val="003E33D7"/>
    <w:rsid w:val="00645824"/>
    <w:rsid w:val="00685F34"/>
    <w:rsid w:val="00712B83"/>
    <w:rsid w:val="007E7D2C"/>
    <w:rsid w:val="00831F1D"/>
    <w:rsid w:val="00902C10"/>
    <w:rsid w:val="009309EE"/>
    <w:rsid w:val="00A64080"/>
    <w:rsid w:val="00A75AE8"/>
    <w:rsid w:val="00BD0568"/>
    <w:rsid w:val="00C55D60"/>
    <w:rsid w:val="00E439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6E13620F-283B-4574-8FEC-5F18C66BAEC9}">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sharepoint/v3"/>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subject/>
  <dc:creator>Gareth Tracey</dc:creator>
  <cp:keywords/>
  <dc:description/>
  <cp:lastModifiedBy>BerryF</cp:lastModifiedBy>
  <cp:revision>9</cp:revision>
  <dcterms:created xsi:type="dcterms:W3CDTF">2014-04-11T14:12:00Z</dcterms:created>
  <dcterms:modified xsi:type="dcterms:W3CDTF">2015-03-30T12:55:00Z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